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4E" w:rsidRPr="000F33AA" w:rsidRDefault="00F84C4E" w:rsidP="00F84C4E">
      <w:pPr>
        <w:pStyle w:val="Kopfzeile"/>
        <w:rPr>
          <w:rFonts w:ascii="Arial" w:hAnsi="Arial" w:cs="Arial"/>
          <w:b/>
          <w:bCs/>
          <w:color w:val="0E5F7E"/>
          <w:sz w:val="28"/>
          <w:szCs w:val="28"/>
        </w:rPr>
      </w:pPr>
      <w:r w:rsidRPr="009F1D81">
        <w:rPr>
          <w:rFonts w:ascii="Arial" w:hAnsi="Arial" w:cs="Arial"/>
          <w:b/>
          <w:bCs/>
          <w:color w:val="0E5F7E"/>
          <w:sz w:val="28"/>
          <w:szCs w:val="28"/>
        </w:rPr>
        <w:t>Österreichischer Normteile Award von CADENAS &amp; ELESA+GANTER</w:t>
      </w:r>
    </w:p>
    <w:p w:rsidR="00F84C4E" w:rsidRDefault="00F84C4E" w:rsidP="00F84C4E">
      <w:pPr>
        <w:pStyle w:val="Kopfzeile"/>
        <w:tabs>
          <w:tab w:val="clear" w:pos="4536"/>
          <w:tab w:val="clear" w:pos="9072"/>
        </w:tabs>
        <w:rPr>
          <w:rFonts w:ascii="Arial" w:hAnsi="Arial" w:cs="Arial"/>
          <w:bCs/>
          <w:color w:val="0E5F7E"/>
        </w:rPr>
      </w:pPr>
      <w:r>
        <w:rPr>
          <w:rFonts w:ascii="Arial" w:hAnsi="Arial" w:cs="Arial"/>
          <w:bCs/>
          <w:color w:val="0E5F7E"/>
        </w:rPr>
        <w:t xml:space="preserve">Neuer Konstruktionswettbewerb schafft </w:t>
      </w:r>
      <w:proofErr w:type="spellStart"/>
      <w:r>
        <w:rPr>
          <w:rFonts w:ascii="Arial" w:hAnsi="Arial" w:cs="Arial"/>
          <w:bCs/>
          <w:color w:val="0E5F7E"/>
        </w:rPr>
        <w:t>Awareness</w:t>
      </w:r>
      <w:proofErr w:type="spellEnd"/>
      <w:r>
        <w:rPr>
          <w:rFonts w:ascii="Arial" w:hAnsi="Arial" w:cs="Arial"/>
          <w:bCs/>
          <w:color w:val="0E5F7E"/>
        </w:rPr>
        <w:t xml:space="preserve"> für Normteileeinsatz</w:t>
      </w:r>
    </w:p>
    <w:p w:rsidR="00F84C4E" w:rsidRDefault="00F84C4E" w:rsidP="00F84C4E">
      <w:pPr>
        <w:pStyle w:val="Kopfzeile"/>
        <w:tabs>
          <w:tab w:val="clear" w:pos="4536"/>
          <w:tab w:val="clear" w:pos="9072"/>
        </w:tabs>
        <w:rPr>
          <w:rFonts w:ascii="Arial" w:hAnsi="Arial" w:cs="Arial"/>
          <w:sz w:val="21"/>
          <w:szCs w:val="21"/>
        </w:rPr>
      </w:pPr>
    </w:p>
    <w:p w:rsidR="00F84C4E" w:rsidRDefault="00F84C4E" w:rsidP="00F84C4E">
      <w:pPr>
        <w:spacing w:line="360" w:lineRule="auto"/>
        <w:ind w:right="-1"/>
        <w:rPr>
          <w:rFonts w:ascii="Arial" w:hAnsi="Arial" w:cs="Arial"/>
          <w:sz w:val="21"/>
          <w:szCs w:val="21"/>
        </w:rPr>
      </w:pPr>
      <w:r>
        <w:rPr>
          <w:rFonts w:ascii="Arial" w:hAnsi="Arial" w:cs="Arial"/>
          <w:b/>
          <w:bCs/>
          <w:noProof/>
          <w:color w:val="0E5F7E"/>
          <w:sz w:val="28"/>
          <w:szCs w:val="28"/>
        </w:rPr>
        <w:drawing>
          <wp:anchor distT="0" distB="0" distL="114300" distR="114300" simplePos="0" relativeHeight="251659264" behindDoc="0" locked="0" layoutInCell="1" allowOverlap="1" wp14:anchorId="687DDEBF" wp14:editId="3FD74717">
            <wp:simplePos x="0" y="0"/>
            <wp:positionH relativeFrom="margin">
              <wp:align>left</wp:align>
            </wp:positionH>
            <wp:positionV relativeFrom="paragraph">
              <wp:posOffset>6985</wp:posOffset>
            </wp:positionV>
            <wp:extent cx="1885950" cy="4467225"/>
            <wp:effectExtent l="0" t="0" r="0" b="9525"/>
            <wp:wrapSquare wrapText="bothSides"/>
            <wp:docPr id="4" name="Grafik 4" descr="C:\Users\fbraun\AppData\Local\Microsoft\Windows\Temporary Internet Files\Content.Word\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braun\AppData\Local\Microsoft\Windows\Temporary Internet Files\Content.Word\Awa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446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1"/>
          <w:szCs w:val="21"/>
        </w:rPr>
        <w:t xml:space="preserve">Nach dem großen Erfolg des Deutschen Normteile Awards </w:t>
      </w:r>
      <w:r w:rsidRPr="00296809">
        <w:rPr>
          <w:rFonts w:ascii="Arial" w:hAnsi="Arial" w:cs="Arial"/>
          <w:sz w:val="21"/>
          <w:szCs w:val="21"/>
        </w:rPr>
        <w:t xml:space="preserve">veranstaltet die CADENAS GmbH </w:t>
      </w:r>
      <w:r>
        <w:rPr>
          <w:rFonts w:ascii="Arial" w:hAnsi="Arial" w:cs="Arial"/>
          <w:sz w:val="21"/>
          <w:szCs w:val="21"/>
        </w:rPr>
        <w:t xml:space="preserve">– </w:t>
      </w:r>
      <w:r w:rsidRPr="00296809">
        <w:rPr>
          <w:rFonts w:ascii="Arial" w:hAnsi="Arial" w:cs="Arial"/>
          <w:sz w:val="21"/>
          <w:szCs w:val="21"/>
        </w:rPr>
        <w:t>in</w:t>
      </w:r>
      <w:r>
        <w:rPr>
          <w:rFonts w:ascii="Arial" w:hAnsi="Arial" w:cs="Arial"/>
          <w:sz w:val="21"/>
          <w:szCs w:val="21"/>
        </w:rPr>
        <w:t xml:space="preserve"> </w:t>
      </w:r>
      <w:r w:rsidRPr="00296809">
        <w:rPr>
          <w:rFonts w:ascii="Arial" w:hAnsi="Arial" w:cs="Arial"/>
          <w:sz w:val="21"/>
          <w:szCs w:val="21"/>
        </w:rPr>
        <w:t xml:space="preserve">Zusammenarbeit mit dem Hersteller von Normelementen </w:t>
      </w:r>
      <w:r>
        <w:rPr>
          <w:rFonts w:ascii="Arial" w:hAnsi="Arial" w:cs="Arial"/>
          <w:sz w:val="21"/>
          <w:szCs w:val="21"/>
        </w:rPr>
        <w:t>ELESA+GANTER</w:t>
      </w:r>
      <w:bookmarkStart w:id="0" w:name="_GoBack"/>
      <w:bookmarkEnd w:id="0"/>
      <w:r>
        <w:rPr>
          <w:rFonts w:ascii="Arial" w:hAnsi="Arial" w:cs="Arial"/>
          <w:sz w:val="21"/>
          <w:szCs w:val="21"/>
        </w:rPr>
        <w:t xml:space="preserve"> AUSTRIA</w:t>
      </w:r>
      <w:r w:rsidRPr="00296809">
        <w:rPr>
          <w:rFonts w:ascii="Arial" w:hAnsi="Arial" w:cs="Arial"/>
          <w:sz w:val="21"/>
          <w:szCs w:val="21"/>
        </w:rPr>
        <w:t xml:space="preserve"> GmbH und der Unterstützung </w:t>
      </w:r>
      <w:r>
        <w:rPr>
          <w:rFonts w:ascii="Arial" w:hAnsi="Arial" w:cs="Arial"/>
          <w:sz w:val="21"/>
          <w:szCs w:val="21"/>
        </w:rPr>
        <w:t xml:space="preserve">des </w:t>
      </w:r>
      <w:r w:rsidRPr="00AB3AA8">
        <w:rPr>
          <w:rFonts w:ascii="Arial" w:hAnsi="Arial" w:cs="Arial"/>
          <w:sz w:val="21"/>
          <w:szCs w:val="21"/>
        </w:rPr>
        <w:t>Fach</w:t>
      </w:r>
      <w:r>
        <w:rPr>
          <w:rFonts w:ascii="Arial" w:hAnsi="Arial" w:cs="Arial"/>
          <w:sz w:val="21"/>
          <w:szCs w:val="21"/>
        </w:rPr>
        <w:t>verlags X-</w:t>
      </w:r>
      <w:r w:rsidRPr="00AB3AA8">
        <w:rPr>
          <w:rFonts w:ascii="Arial" w:hAnsi="Arial" w:cs="Arial"/>
          <w:sz w:val="21"/>
          <w:szCs w:val="21"/>
        </w:rPr>
        <w:t xml:space="preserve">Technik </w:t>
      </w:r>
      <w:r>
        <w:rPr>
          <w:rFonts w:ascii="Arial" w:hAnsi="Arial" w:cs="Arial"/>
          <w:sz w:val="21"/>
          <w:szCs w:val="21"/>
        </w:rPr>
        <w:t xml:space="preserve">– nun erstmalig auch </w:t>
      </w:r>
      <w:r w:rsidRPr="00296809">
        <w:rPr>
          <w:rFonts w:ascii="Arial" w:hAnsi="Arial" w:cs="Arial"/>
          <w:sz w:val="21"/>
          <w:szCs w:val="21"/>
        </w:rPr>
        <w:t xml:space="preserve">den </w:t>
      </w:r>
      <w:r>
        <w:rPr>
          <w:rFonts w:ascii="Arial" w:hAnsi="Arial" w:cs="Arial"/>
          <w:sz w:val="21"/>
          <w:szCs w:val="21"/>
        </w:rPr>
        <w:t>Österreichischen</w:t>
      </w:r>
      <w:r w:rsidRPr="00296809">
        <w:rPr>
          <w:rFonts w:ascii="Arial" w:hAnsi="Arial" w:cs="Arial"/>
          <w:sz w:val="21"/>
          <w:szCs w:val="21"/>
        </w:rPr>
        <w:t xml:space="preserve"> Normteile Award 201</w:t>
      </w:r>
      <w:r>
        <w:rPr>
          <w:rFonts w:ascii="Arial" w:hAnsi="Arial" w:cs="Arial"/>
          <w:sz w:val="21"/>
          <w:szCs w:val="21"/>
        </w:rPr>
        <w:t>4</w:t>
      </w:r>
      <w:r w:rsidRPr="00296809">
        <w:rPr>
          <w:rFonts w:ascii="Arial" w:hAnsi="Arial" w:cs="Arial"/>
          <w:sz w:val="21"/>
          <w:szCs w:val="21"/>
        </w:rPr>
        <w:t xml:space="preserve">. </w:t>
      </w:r>
    </w:p>
    <w:p w:rsidR="00F84C4E" w:rsidRDefault="00F84C4E" w:rsidP="00F84C4E">
      <w:pPr>
        <w:spacing w:line="360" w:lineRule="auto"/>
        <w:ind w:right="-1"/>
        <w:rPr>
          <w:rFonts w:ascii="Arial" w:hAnsi="Arial" w:cs="Arial"/>
          <w:sz w:val="21"/>
          <w:szCs w:val="21"/>
        </w:rPr>
      </w:pPr>
    </w:p>
    <w:p w:rsidR="00F84C4E" w:rsidRDefault="00F84C4E" w:rsidP="00F84C4E">
      <w:pPr>
        <w:spacing w:line="360" w:lineRule="auto"/>
        <w:ind w:right="-1"/>
        <w:rPr>
          <w:rFonts w:ascii="Arial" w:hAnsi="Arial" w:cs="Arial"/>
          <w:sz w:val="21"/>
          <w:szCs w:val="21"/>
        </w:rPr>
      </w:pPr>
      <w:r>
        <w:rPr>
          <w:rFonts w:ascii="Arial" w:hAnsi="Arial" w:cs="Arial"/>
          <w:sz w:val="21"/>
          <w:szCs w:val="21"/>
        </w:rPr>
        <w:t>Österreichweit können sich Ingenieure, Konstrukteure und Entwickler</w:t>
      </w:r>
      <w:r w:rsidRPr="00296809">
        <w:rPr>
          <w:rFonts w:ascii="Arial" w:hAnsi="Arial" w:cs="Arial"/>
          <w:sz w:val="21"/>
          <w:szCs w:val="21"/>
        </w:rPr>
        <w:t xml:space="preserve"> im Zeitraum vom </w:t>
      </w:r>
      <w:r w:rsidRPr="00AD06DE">
        <w:rPr>
          <w:rFonts w:ascii="Arial" w:hAnsi="Arial" w:cs="Arial"/>
          <w:sz w:val="21"/>
          <w:szCs w:val="21"/>
        </w:rPr>
        <w:t>01.12.2013 - 28.02.2014</w:t>
      </w:r>
      <w:r>
        <w:rPr>
          <w:rFonts w:ascii="Arial" w:hAnsi="Arial" w:cs="Arial"/>
          <w:sz w:val="21"/>
          <w:szCs w:val="21"/>
        </w:rPr>
        <w:t xml:space="preserve"> </w:t>
      </w:r>
      <w:r w:rsidRPr="00296809">
        <w:rPr>
          <w:rFonts w:ascii="Arial" w:hAnsi="Arial" w:cs="Arial"/>
          <w:sz w:val="21"/>
          <w:szCs w:val="21"/>
        </w:rPr>
        <w:t xml:space="preserve">mit ihrer Konstruktion aus möglichst vielen Norm- und Kaufteilen unter </w:t>
      </w:r>
      <w:hyperlink r:id="rId8" w:history="1">
        <w:r w:rsidRPr="00B4361B">
          <w:rPr>
            <w:rStyle w:val="Hyperlink"/>
            <w:rFonts w:ascii="Arial" w:hAnsi="Arial" w:cs="Arial"/>
            <w:sz w:val="21"/>
            <w:szCs w:val="21"/>
          </w:rPr>
          <w:t>www.oesterreichischer-normteile-award.at</w:t>
        </w:r>
      </w:hyperlink>
      <w:r>
        <w:rPr>
          <w:rFonts w:ascii="Arial" w:hAnsi="Arial" w:cs="Arial"/>
          <w:sz w:val="21"/>
          <w:szCs w:val="21"/>
        </w:rPr>
        <w:t xml:space="preserve"> </w:t>
      </w:r>
      <w:r w:rsidRPr="00296809">
        <w:rPr>
          <w:rFonts w:ascii="Arial" w:hAnsi="Arial" w:cs="Arial"/>
          <w:sz w:val="21"/>
          <w:szCs w:val="21"/>
        </w:rPr>
        <w:t>bewerben.</w:t>
      </w:r>
      <w:r w:rsidRPr="00FE569F">
        <w:rPr>
          <w:rFonts w:ascii="Arial" w:hAnsi="Arial" w:cs="Arial"/>
          <w:sz w:val="21"/>
          <w:szCs w:val="21"/>
        </w:rPr>
        <w:t xml:space="preserve"> Ziel ist es, die kosteneffizienteste Konstruktion durch Normteilanwendungen zu prämieren. </w:t>
      </w:r>
      <w:r w:rsidRPr="00296809">
        <w:rPr>
          <w:rFonts w:ascii="Arial" w:hAnsi="Arial" w:cs="Arial"/>
          <w:sz w:val="21"/>
          <w:szCs w:val="21"/>
        </w:rPr>
        <w:t>Die besten bzw. effizientesten Beiträge mit den meisten Norm- und Kaufteilen sind mit attraktiven Geldpreisen dotiert.</w:t>
      </w:r>
      <w:r w:rsidRPr="00FE569F">
        <w:rPr>
          <w:rFonts w:ascii="Arial" w:hAnsi="Arial" w:cs="Arial"/>
          <w:sz w:val="21"/>
          <w:szCs w:val="21"/>
        </w:rPr>
        <w:t xml:space="preserve"> </w:t>
      </w:r>
      <w:r>
        <w:rPr>
          <w:rFonts w:ascii="Arial" w:hAnsi="Arial" w:cs="Arial"/>
          <w:sz w:val="21"/>
          <w:szCs w:val="21"/>
        </w:rPr>
        <w:t xml:space="preserve">Die Entscheidung darüber fällt eine Fachjury, die </w:t>
      </w:r>
      <w:r w:rsidRPr="00FE569F">
        <w:rPr>
          <w:rFonts w:ascii="Arial" w:hAnsi="Arial" w:cs="Arial"/>
          <w:sz w:val="21"/>
          <w:szCs w:val="21"/>
        </w:rPr>
        <w:t xml:space="preserve">sich aus je einem Vertreter </w:t>
      </w:r>
      <w:r>
        <w:rPr>
          <w:rFonts w:ascii="Arial" w:hAnsi="Arial" w:cs="Arial"/>
          <w:sz w:val="21"/>
          <w:szCs w:val="21"/>
        </w:rPr>
        <w:t xml:space="preserve">der </w:t>
      </w:r>
      <w:r w:rsidRPr="00FE569F">
        <w:rPr>
          <w:rFonts w:ascii="Arial" w:hAnsi="Arial" w:cs="Arial"/>
          <w:sz w:val="21"/>
          <w:szCs w:val="21"/>
        </w:rPr>
        <w:t>Veranstalter zusammen</w:t>
      </w:r>
      <w:r>
        <w:rPr>
          <w:rFonts w:ascii="Arial" w:hAnsi="Arial" w:cs="Arial"/>
          <w:sz w:val="21"/>
          <w:szCs w:val="21"/>
        </w:rPr>
        <w:t xml:space="preserve">setzt: Robert </w:t>
      </w:r>
      <w:proofErr w:type="spellStart"/>
      <w:r>
        <w:rPr>
          <w:rFonts w:ascii="Arial" w:hAnsi="Arial" w:cs="Arial"/>
          <w:sz w:val="21"/>
          <w:szCs w:val="21"/>
        </w:rPr>
        <w:t>Fraunberger</w:t>
      </w:r>
      <w:proofErr w:type="spellEnd"/>
      <w:r w:rsidRPr="007B58F3">
        <w:rPr>
          <w:rFonts w:ascii="Arial" w:hAnsi="Arial" w:cs="Arial"/>
          <w:sz w:val="21"/>
          <w:szCs w:val="21"/>
        </w:rPr>
        <w:t>,</w:t>
      </w:r>
      <w:r>
        <w:rPr>
          <w:rFonts w:ascii="Arial" w:hAnsi="Arial" w:cs="Arial"/>
          <w:sz w:val="21"/>
          <w:szCs w:val="21"/>
        </w:rPr>
        <w:t xml:space="preserve"> </w:t>
      </w:r>
      <w:r w:rsidRPr="007B58F3">
        <w:rPr>
          <w:rFonts w:ascii="Arial" w:hAnsi="Arial" w:cs="Arial"/>
          <w:sz w:val="21"/>
          <w:szCs w:val="21"/>
        </w:rPr>
        <w:t>Chefredakteur</w:t>
      </w:r>
      <w:r>
        <w:rPr>
          <w:rFonts w:ascii="Arial" w:hAnsi="Arial" w:cs="Arial"/>
          <w:sz w:val="21"/>
          <w:szCs w:val="21"/>
        </w:rPr>
        <w:t xml:space="preserve"> bei</w:t>
      </w:r>
      <w:r w:rsidRPr="007B58F3">
        <w:rPr>
          <w:rFonts w:ascii="Arial" w:hAnsi="Arial" w:cs="Arial"/>
          <w:sz w:val="21"/>
          <w:szCs w:val="21"/>
        </w:rPr>
        <w:t xml:space="preserve"> </w:t>
      </w:r>
      <w:r>
        <w:rPr>
          <w:rFonts w:ascii="Arial" w:hAnsi="Arial" w:cs="Arial"/>
          <w:sz w:val="21"/>
          <w:szCs w:val="21"/>
        </w:rPr>
        <w:t>X-</w:t>
      </w:r>
      <w:r w:rsidRPr="007B58F3">
        <w:rPr>
          <w:rFonts w:ascii="Arial" w:hAnsi="Arial" w:cs="Arial"/>
          <w:sz w:val="21"/>
          <w:szCs w:val="21"/>
        </w:rPr>
        <w:t>Technik</w:t>
      </w:r>
      <w:r>
        <w:rPr>
          <w:rFonts w:ascii="Arial" w:hAnsi="Arial" w:cs="Arial"/>
          <w:sz w:val="21"/>
          <w:szCs w:val="21"/>
        </w:rPr>
        <w:t xml:space="preserve">, </w:t>
      </w:r>
      <w:r w:rsidRPr="007B58F3">
        <w:rPr>
          <w:rFonts w:ascii="Arial" w:hAnsi="Arial" w:cs="Arial"/>
          <w:sz w:val="21"/>
          <w:szCs w:val="21"/>
        </w:rPr>
        <w:t>Christian Schmid</w:t>
      </w:r>
      <w:r>
        <w:rPr>
          <w:rFonts w:ascii="Arial" w:hAnsi="Arial" w:cs="Arial"/>
          <w:sz w:val="21"/>
          <w:szCs w:val="21"/>
        </w:rPr>
        <w:t>,</w:t>
      </w:r>
      <w:r w:rsidRPr="007B58F3">
        <w:rPr>
          <w:rFonts w:ascii="Arial" w:hAnsi="Arial" w:cs="Arial"/>
          <w:sz w:val="21"/>
          <w:szCs w:val="21"/>
        </w:rPr>
        <w:t xml:space="preserve"> Technik- un</w:t>
      </w:r>
      <w:r>
        <w:rPr>
          <w:rFonts w:ascii="Arial" w:hAnsi="Arial" w:cs="Arial"/>
          <w:sz w:val="21"/>
          <w:szCs w:val="21"/>
        </w:rPr>
        <w:t xml:space="preserve">d Marketingleiter ELESA+GANTER Austria </w:t>
      </w:r>
      <w:r w:rsidRPr="007B58F3">
        <w:rPr>
          <w:rFonts w:ascii="Arial" w:hAnsi="Arial" w:cs="Arial"/>
          <w:sz w:val="21"/>
          <w:szCs w:val="21"/>
        </w:rPr>
        <w:t>GmbH</w:t>
      </w:r>
      <w:r>
        <w:rPr>
          <w:rFonts w:ascii="Arial" w:hAnsi="Arial" w:cs="Arial"/>
          <w:sz w:val="21"/>
          <w:szCs w:val="21"/>
        </w:rPr>
        <w:t xml:space="preserve">, sowie </w:t>
      </w:r>
      <w:r w:rsidRPr="007B58F3">
        <w:rPr>
          <w:rFonts w:ascii="Arial" w:hAnsi="Arial" w:cs="Arial"/>
          <w:sz w:val="21"/>
          <w:szCs w:val="21"/>
        </w:rPr>
        <w:t>Karl Rippel</w:t>
      </w:r>
      <w:r>
        <w:rPr>
          <w:rFonts w:ascii="Arial" w:hAnsi="Arial" w:cs="Arial"/>
          <w:sz w:val="21"/>
          <w:szCs w:val="21"/>
        </w:rPr>
        <w:t>, Geschäftsführender</w:t>
      </w:r>
      <w:r w:rsidRPr="007B58F3">
        <w:rPr>
          <w:rFonts w:ascii="Arial" w:hAnsi="Arial" w:cs="Arial"/>
          <w:sz w:val="21"/>
          <w:szCs w:val="21"/>
        </w:rPr>
        <w:t xml:space="preserve"> Gesellschafter der CADENAS Consulting GmbH</w:t>
      </w:r>
      <w:r>
        <w:rPr>
          <w:rFonts w:ascii="Arial" w:hAnsi="Arial" w:cs="Arial"/>
          <w:sz w:val="21"/>
          <w:szCs w:val="21"/>
        </w:rPr>
        <w:t xml:space="preserve"> Österreich. Die Gewinner werden im Rahmen einer offiziellen Preisverleihung auf der Intertool Messe ausgezeichnet. </w:t>
      </w:r>
    </w:p>
    <w:p w:rsidR="00F84C4E" w:rsidRDefault="00F84C4E" w:rsidP="00F84C4E">
      <w:pPr>
        <w:pStyle w:val="Kopfzeile"/>
        <w:tabs>
          <w:tab w:val="clear" w:pos="4536"/>
          <w:tab w:val="clear" w:pos="9072"/>
        </w:tabs>
        <w:spacing w:line="360" w:lineRule="auto"/>
        <w:rPr>
          <w:rFonts w:ascii="Arial" w:hAnsi="Arial" w:cs="Arial"/>
          <w:b/>
          <w:bCs/>
          <w:color w:val="0E5F7E"/>
          <w:sz w:val="22"/>
          <w:szCs w:val="22"/>
        </w:rPr>
      </w:pPr>
    </w:p>
    <w:p w:rsidR="00F84C4E" w:rsidRPr="008622D2" w:rsidRDefault="00F84C4E" w:rsidP="00F84C4E">
      <w:pPr>
        <w:pStyle w:val="Kopfzeile"/>
        <w:tabs>
          <w:tab w:val="clear" w:pos="4536"/>
          <w:tab w:val="clear" w:pos="9072"/>
        </w:tabs>
        <w:spacing w:line="360" w:lineRule="auto"/>
        <w:rPr>
          <w:rFonts w:ascii="Arial" w:hAnsi="Arial" w:cs="Arial"/>
          <w:b/>
          <w:bCs/>
          <w:color w:val="0E5F7E"/>
          <w:sz w:val="22"/>
          <w:szCs w:val="22"/>
        </w:rPr>
      </w:pPr>
      <w:r w:rsidRPr="008622D2">
        <w:rPr>
          <w:rFonts w:ascii="Arial" w:hAnsi="Arial" w:cs="Arial"/>
          <w:b/>
          <w:bCs/>
          <w:color w:val="0E5F7E"/>
          <w:sz w:val="22"/>
          <w:szCs w:val="22"/>
        </w:rPr>
        <w:lastRenderedPageBreak/>
        <w:t>Geringes Bewusstsein über Bedeutung von Normteilen</w:t>
      </w:r>
    </w:p>
    <w:p w:rsidR="00F84C4E" w:rsidRDefault="00F84C4E" w:rsidP="00F84C4E">
      <w:pPr>
        <w:spacing w:line="360" w:lineRule="auto"/>
        <w:ind w:right="-1"/>
        <w:rPr>
          <w:rFonts w:ascii="Arial" w:hAnsi="Arial" w:cs="Arial"/>
          <w:sz w:val="21"/>
          <w:szCs w:val="21"/>
        </w:rPr>
      </w:pPr>
      <w:r>
        <w:rPr>
          <w:rFonts w:ascii="Arial" w:hAnsi="Arial" w:cs="Arial"/>
          <w:sz w:val="21"/>
          <w:szCs w:val="21"/>
        </w:rPr>
        <w:t>Hintergrund des Wettbewerbs ist das noch immer relativ geringe Bewusstsein unter Maschinenbauern über die Bedeutung von kleinen Elementen wie Knöpfe, Bolzen, Scharniere, Schrauben, etc., die als genormte Bauteile dazu beitragen, wirtschaftlich und effizient zu konstruieren. Hier besteht dementsprechend in vielen Betrieben noch während der Produktentwicklungsphase ein enormes Sparpotential. Dazu gehört auch die Anwendung von Strategischem Teilemanagement mit festen Katalogen. Unternehmen vermeiden so unwirtschaftliche Neuanlagen von Teilen und ineffektiven Einkauf niedriger Stückzahlen ohne Mengenrabatt. Der Einsatz von Normteilen ist somit essentiell für die Balance zwischen hoher Produktqualität und konkurrenzfähigem Agieren auf den globalen Märkten.</w:t>
      </w:r>
    </w:p>
    <w:p w:rsidR="00F84C4E" w:rsidRDefault="00F84C4E" w:rsidP="00F84C4E">
      <w:pPr>
        <w:spacing w:line="360" w:lineRule="auto"/>
        <w:ind w:right="-1"/>
        <w:rPr>
          <w:rFonts w:ascii="Arial" w:hAnsi="Arial" w:cs="Arial"/>
          <w:sz w:val="21"/>
          <w:szCs w:val="21"/>
        </w:rPr>
      </w:pPr>
    </w:p>
    <w:p w:rsidR="00F84C4E" w:rsidRDefault="00F84C4E" w:rsidP="00F84C4E">
      <w:pPr>
        <w:spacing w:line="360" w:lineRule="auto"/>
        <w:ind w:right="-1"/>
        <w:rPr>
          <w:rFonts w:ascii="Arial" w:hAnsi="Arial" w:cs="Arial"/>
          <w:sz w:val="21"/>
          <w:szCs w:val="21"/>
        </w:rPr>
      </w:pPr>
      <w:r>
        <w:rPr>
          <w:rFonts w:ascii="Arial" w:hAnsi="Arial" w:cs="Arial"/>
          <w:sz w:val="21"/>
          <w:szCs w:val="21"/>
        </w:rPr>
        <w:t xml:space="preserve">Mehr Informationen zum Deutschen Normteile Award 2013 finden Sie unter: </w:t>
      </w:r>
      <w:hyperlink r:id="rId9" w:history="1">
        <w:r w:rsidRPr="00B4361B">
          <w:rPr>
            <w:rStyle w:val="Hyperlink"/>
            <w:rFonts w:ascii="Arial" w:hAnsi="Arial" w:cs="Arial"/>
            <w:sz w:val="21"/>
            <w:szCs w:val="21"/>
          </w:rPr>
          <w:t>www.oesterreichischer-normteile-award.at</w:t>
        </w:r>
      </w:hyperlink>
      <w:r>
        <w:rPr>
          <w:rFonts w:ascii="Arial" w:hAnsi="Arial" w:cs="Arial"/>
          <w:sz w:val="21"/>
          <w:szCs w:val="21"/>
        </w:rPr>
        <w:t xml:space="preserve"> </w:t>
      </w:r>
    </w:p>
    <w:p w:rsidR="00264494" w:rsidRDefault="00264494" w:rsidP="00264494">
      <w:pPr>
        <w:spacing w:line="360" w:lineRule="auto"/>
        <w:ind w:right="-1"/>
        <w:rPr>
          <w:rFonts w:ascii="Arial" w:hAnsi="Arial" w:cs="Arial"/>
          <w:b/>
          <w:bCs/>
          <w:color w:val="0E5F7E"/>
          <w:sz w:val="21"/>
          <w:szCs w:val="21"/>
        </w:rPr>
      </w:pPr>
    </w:p>
    <w:p w:rsidR="00264494" w:rsidRDefault="00264494">
      <w:pPr>
        <w:rPr>
          <w:rFonts w:ascii="Arial" w:hAnsi="Arial" w:cs="Arial"/>
          <w:b/>
          <w:bCs/>
          <w:color w:val="0E5F7E"/>
          <w:sz w:val="21"/>
          <w:szCs w:val="21"/>
        </w:rPr>
      </w:pPr>
      <w:r>
        <w:rPr>
          <w:rFonts w:ascii="Arial" w:hAnsi="Arial" w:cs="Arial"/>
          <w:b/>
          <w:bCs/>
          <w:color w:val="0E5F7E"/>
          <w:sz w:val="21"/>
          <w:szCs w:val="21"/>
        </w:rPr>
        <w:br w:type="page"/>
      </w:r>
    </w:p>
    <w:p w:rsidR="00264494" w:rsidRDefault="00264494" w:rsidP="00264494">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Pr>
          <w:rFonts w:ascii="Arial" w:hAnsi="Arial" w:cs="Arial"/>
          <w:b/>
          <w:bCs/>
          <w:color w:val="0E5F7E"/>
          <w:sz w:val="21"/>
          <w:szCs w:val="21"/>
        </w:rPr>
        <w:t>er</w:t>
      </w:r>
    </w:p>
    <w:p w:rsidR="00264494" w:rsidRDefault="00264494" w:rsidP="00264494">
      <w:pPr>
        <w:spacing w:line="360" w:lineRule="auto"/>
        <w:ind w:right="-1"/>
        <w:rPr>
          <w:rFonts w:ascii="Arial" w:hAnsi="Arial" w:cs="Arial"/>
          <w:b/>
          <w:bCs/>
          <w:color w:val="0E5F7E"/>
          <w:sz w:val="21"/>
          <w:szCs w:val="21"/>
        </w:rPr>
      </w:pPr>
      <w:r>
        <w:rPr>
          <w:rFonts w:ascii="Arial" w:hAnsi="Arial" w:cs="Arial"/>
          <w:b/>
          <w:bCs/>
          <w:noProof/>
          <w:color w:val="0E5F7E"/>
          <w:sz w:val="28"/>
          <w:szCs w:val="28"/>
        </w:rPr>
        <w:drawing>
          <wp:inline distT="0" distB="0" distL="0" distR="0" wp14:anchorId="03828AED" wp14:editId="42184C9C">
            <wp:extent cx="2171157" cy="5143500"/>
            <wp:effectExtent l="0" t="0" r="0" b="0"/>
            <wp:docPr id="9" name="Grafik 9" descr="C:\Users\fbraun\AppData\Local\Microsoft\Windows\Temporary Internet Files\Content.Word\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braun\AppData\Local\Microsoft\Windows\Temporary Internet Files\Content.Word\Awa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0848" cy="5237528"/>
                    </a:xfrm>
                    <a:prstGeom prst="rect">
                      <a:avLst/>
                    </a:prstGeom>
                    <a:noFill/>
                    <a:ln>
                      <a:noFill/>
                    </a:ln>
                  </pic:spPr>
                </pic:pic>
              </a:graphicData>
            </a:graphic>
          </wp:inline>
        </w:drawing>
      </w:r>
    </w:p>
    <w:p w:rsidR="00264494" w:rsidRPr="006D330B" w:rsidRDefault="00264494" w:rsidP="00264494">
      <w:pPr>
        <w:ind w:right="283"/>
        <w:rPr>
          <w:rFonts w:ascii="Arial" w:hAnsi="Arial" w:cs="Arial"/>
          <w:sz w:val="20"/>
          <w:szCs w:val="20"/>
        </w:rPr>
      </w:pPr>
      <w:r>
        <w:rPr>
          <w:rFonts w:ascii="Arial" w:hAnsi="Arial" w:cs="Arial"/>
          <w:b/>
          <w:sz w:val="20"/>
          <w:szCs w:val="20"/>
        </w:rPr>
        <w:t>Bildunterschrift:</w:t>
      </w:r>
      <w:r>
        <w:rPr>
          <w:rFonts w:ascii="Arial" w:hAnsi="Arial" w:cs="Arial"/>
          <w:sz w:val="20"/>
          <w:szCs w:val="20"/>
        </w:rPr>
        <w:t xml:space="preserve"> </w:t>
      </w:r>
      <w:r w:rsidRPr="006D330B">
        <w:rPr>
          <w:rFonts w:ascii="Arial" w:hAnsi="Arial" w:cs="Arial"/>
          <w:sz w:val="20"/>
          <w:szCs w:val="20"/>
        </w:rPr>
        <w:t>Ziel des Österreichischen Normteile Awards ist es, die kosteneffizienteste Konstruktion durch Normteilanwendungen zu prämieren. Die besten bzw. effizientesten Beiträge mit den meisten Norm- und Kaufteilen sind</w:t>
      </w:r>
      <w:r w:rsidRPr="006D330B">
        <w:rPr>
          <w:rFonts w:ascii="Arial" w:hAnsi="Arial" w:cs="Arial"/>
          <w:sz w:val="20"/>
          <w:szCs w:val="20"/>
        </w:rPr>
        <w:br/>
        <w:t>mit attraktiven Geldpreisen dotiert.</w:t>
      </w:r>
    </w:p>
    <w:p w:rsidR="00264494" w:rsidRDefault="00264494" w:rsidP="00264494">
      <w:pPr>
        <w:ind w:right="283"/>
        <w:rPr>
          <w:rFonts w:ascii="Arial" w:hAnsi="Arial" w:cs="Arial"/>
          <w:sz w:val="20"/>
          <w:szCs w:val="20"/>
        </w:rPr>
      </w:pPr>
    </w:p>
    <w:p w:rsidR="00264494" w:rsidRDefault="00264494" w:rsidP="00264494">
      <w:pPr>
        <w:ind w:right="283"/>
        <w:rPr>
          <w:rFonts w:ascii="Arial" w:hAnsi="Arial" w:cs="Arial"/>
          <w:sz w:val="20"/>
          <w:szCs w:val="20"/>
        </w:rPr>
      </w:pPr>
      <w:r>
        <w:rPr>
          <w:rFonts w:ascii="Arial" w:hAnsi="Arial" w:cs="Arial"/>
          <w:sz w:val="20"/>
          <w:szCs w:val="20"/>
        </w:rPr>
        <w:t>ca. 2200 Zeichen</w:t>
      </w:r>
    </w:p>
    <w:p w:rsidR="00264494" w:rsidRPr="008036C2" w:rsidRDefault="00264494" w:rsidP="00264494">
      <w:pPr>
        <w:ind w:right="283"/>
        <w:rPr>
          <w:rFonts w:ascii="Arial" w:hAnsi="Arial" w:cs="Arial"/>
          <w:sz w:val="20"/>
          <w:szCs w:val="20"/>
        </w:rPr>
      </w:pPr>
      <w:r>
        <w:rPr>
          <w:rFonts w:ascii="Arial" w:hAnsi="Arial" w:cs="Arial"/>
          <w:sz w:val="20"/>
          <w:szCs w:val="20"/>
        </w:rPr>
        <w:t>Der Pressetext und die Bilder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0" w:history="1">
        <w:r w:rsidRPr="006B494F">
          <w:rPr>
            <w:rStyle w:val="Hyperlink"/>
            <w:rFonts w:ascii="Arial" w:hAnsi="Arial" w:cs="Arial"/>
            <w:sz w:val="20"/>
            <w:szCs w:val="20"/>
          </w:rPr>
          <w:t>www.cadenas.de/presse/pressemitteilungen</w:t>
        </w:r>
      </w:hyperlink>
      <w:r>
        <w:rPr>
          <w:sz w:val="21"/>
          <w:szCs w:val="21"/>
        </w:rPr>
        <w:br w:type="page"/>
      </w:r>
    </w:p>
    <w:p w:rsidR="00264494" w:rsidRPr="00CF322B" w:rsidRDefault="00264494" w:rsidP="00264494">
      <w:pPr>
        <w:pStyle w:val="Headline1"/>
        <w:spacing w:line="360" w:lineRule="auto"/>
        <w:rPr>
          <w:sz w:val="21"/>
          <w:szCs w:val="21"/>
        </w:rPr>
      </w:pPr>
      <w:r w:rsidRPr="00CF322B">
        <w:rPr>
          <w:sz w:val="21"/>
          <w:szCs w:val="21"/>
        </w:rPr>
        <w:lastRenderedPageBreak/>
        <w:t>Über die CADENAS GmbH</w:t>
      </w:r>
    </w:p>
    <w:p w:rsidR="00264494" w:rsidRDefault="00264494" w:rsidP="00264494">
      <w:pPr>
        <w:pStyle w:val="KeinLeerraum"/>
      </w:pPr>
    </w:p>
    <w:p w:rsidR="00264494" w:rsidRPr="00894EBD" w:rsidRDefault="00264494" w:rsidP="00264494">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264494" w:rsidRPr="00894EBD" w:rsidRDefault="00264494" w:rsidP="00264494">
      <w:pPr>
        <w:pStyle w:val="Kopfzeile"/>
        <w:tabs>
          <w:tab w:val="clear" w:pos="4536"/>
          <w:tab w:val="clear" w:pos="9072"/>
          <w:tab w:val="left" w:pos="11199"/>
        </w:tabs>
        <w:spacing w:line="360" w:lineRule="auto"/>
        <w:ind w:right="-1"/>
        <w:jc w:val="both"/>
        <w:rPr>
          <w:rFonts w:ascii="Arial" w:hAnsi="Arial" w:cs="Arial"/>
          <w:sz w:val="20"/>
          <w:szCs w:val="20"/>
        </w:rPr>
      </w:pPr>
    </w:p>
    <w:p w:rsidR="00264494" w:rsidRPr="00894EBD" w:rsidRDefault="00264494" w:rsidP="00264494">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1992</w:t>
      </w:r>
      <w:r w:rsidRPr="00894EBD">
        <w:rPr>
          <w:rFonts w:ascii="Arial" w:hAnsi="Arial" w:cs="Arial"/>
          <w:sz w:val="20"/>
          <w:szCs w:val="20"/>
        </w:rPr>
        <w:t xml:space="preserve"> für Erfolg, Kreativität, Beratung und Prozessoptimierung.</w:t>
      </w:r>
    </w:p>
    <w:p w:rsidR="00264494" w:rsidRPr="00894EBD" w:rsidRDefault="00264494" w:rsidP="00264494">
      <w:pPr>
        <w:pStyle w:val="Kopfzeile"/>
        <w:tabs>
          <w:tab w:val="clear" w:pos="4536"/>
          <w:tab w:val="clear" w:pos="9072"/>
          <w:tab w:val="left" w:pos="11199"/>
        </w:tabs>
        <w:spacing w:line="360" w:lineRule="auto"/>
        <w:ind w:right="-1"/>
        <w:jc w:val="both"/>
        <w:rPr>
          <w:rFonts w:ascii="Arial" w:hAnsi="Arial" w:cs="Arial"/>
          <w:sz w:val="20"/>
          <w:szCs w:val="20"/>
        </w:rPr>
      </w:pPr>
    </w:p>
    <w:p w:rsidR="00264494" w:rsidRDefault="00264494" w:rsidP="00264494">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264494" w:rsidRPr="0050424D" w:rsidRDefault="00264494" w:rsidP="00264494">
      <w:pPr>
        <w:pStyle w:val="Kopfzeile"/>
        <w:tabs>
          <w:tab w:val="clear" w:pos="4536"/>
          <w:tab w:val="clear" w:pos="9072"/>
          <w:tab w:val="left" w:pos="11199"/>
        </w:tabs>
        <w:spacing w:line="360" w:lineRule="auto"/>
        <w:ind w:right="-1"/>
        <w:rPr>
          <w:rFonts w:ascii="Arial" w:hAnsi="Arial" w:cs="Arial"/>
          <w:sz w:val="18"/>
          <w:szCs w:val="18"/>
        </w:rPr>
      </w:pPr>
    </w:p>
    <w:p w:rsidR="00264494" w:rsidRDefault="00264494" w:rsidP="00264494">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264494" w:rsidRDefault="00264494" w:rsidP="00264494">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264494" w:rsidRDefault="00264494" w:rsidP="00264494">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264494" w:rsidRDefault="00264494" w:rsidP="00264494">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264494" w:rsidRPr="00894EBD" w:rsidRDefault="00264494" w:rsidP="00264494">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50424D">
        <w:rPr>
          <w:rFonts w:ascii="Arial" w:hAnsi="Arial" w:cs="Arial"/>
          <w:sz w:val="20"/>
          <w:szCs w:val="20"/>
        </w:rPr>
        <w:t>Die Rohteilsuche und Cloud Navigator Suche</w:t>
      </w:r>
    </w:p>
    <w:p w:rsidR="00264494" w:rsidRPr="0050424D" w:rsidRDefault="00264494" w:rsidP="00264494">
      <w:pPr>
        <w:pStyle w:val="Kopfzeile"/>
        <w:tabs>
          <w:tab w:val="clear" w:pos="4536"/>
          <w:tab w:val="clear" w:pos="9072"/>
          <w:tab w:val="left" w:pos="11199"/>
        </w:tabs>
        <w:spacing w:line="360" w:lineRule="auto"/>
        <w:ind w:right="-1"/>
        <w:jc w:val="both"/>
        <w:rPr>
          <w:rFonts w:ascii="Arial" w:hAnsi="Arial" w:cs="Arial"/>
          <w:sz w:val="18"/>
          <w:szCs w:val="18"/>
        </w:rPr>
      </w:pPr>
    </w:p>
    <w:p w:rsidR="00264494" w:rsidRDefault="00264494" w:rsidP="00264494">
      <w:pPr>
        <w:rPr>
          <w:rFonts w:ascii="Arial" w:hAnsi="Arial" w:cs="Arial"/>
          <w:sz w:val="21"/>
          <w:szCs w:val="21"/>
        </w:rPr>
      </w:pPr>
      <w:r w:rsidRPr="00894EBD">
        <w:rPr>
          <w:rFonts w:ascii="Arial" w:hAnsi="Arial" w:cs="Arial"/>
          <w:sz w:val="20"/>
          <w:szCs w:val="20"/>
        </w:rPr>
        <w:t>Weitere Informationen find</w:t>
      </w:r>
      <w:r>
        <w:rPr>
          <w:rFonts w:ascii="Arial" w:hAnsi="Arial" w:cs="Arial"/>
          <w:sz w:val="20"/>
          <w:szCs w:val="20"/>
        </w:rPr>
        <w:t>en Sie</w:t>
      </w:r>
      <w:r w:rsidRPr="00894EBD">
        <w:rPr>
          <w:rFonts w:ascii="Arial" w:hAnsi="Arial" w:cs="Arial"/>
          <w:sz w:val="20"/>
          <w:szCs w:val="20"/>
        </w:rPr>
        <w:t xml:space="preserve"> unter: </w:t>
      </w:r>
      <w:hyperlink r:id="rId11" w:history="1">
        <w:r w:rsidRPr="00894EBD">
          <w:rPr>
            <w:rFonts w:ascii="Arial" w:hAnsi="Arial" w:cs="Arial"/>
            <w:sz w:val="20"/>
            <w:szCs w:val="20"/>
          </w:rPr>
          <w:t>www.cadenas.de</w:t>
        </w:r>
      </w:hyperlink>
    </w:p>
    <w:p w:rsidR="00264494" w:rsidRPr="00FF0186" w:rsidRDefault="00264494" w:rsidP="00264494"/>
    <w:p w:rsidR="00BE7C1F" w:rsidRPr="00264494" w:rsidRDefault="00BE7C1F" w:rsidP="00264494"/>
    <w:sectPr w:rsidR="00BE7C1F" w:rsidRPr="00264494" w:rsidSect="00BE7C1F">
      <w:headerReference w:type="default" r:id="rId12"/>
      <w:footerReference w:type="even" r:id="rId13"/>
      <w:footerReference w:type="default" r:id="rId1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5C" w:rsidRDefault="0082235C">
      <w:r>
        <w:separator/>
      </w:r>
    </w:p>
  </w:endnote>
  <w:endnote w:type="continuationSeparator" w:id="0">
    <w:p w:rsidR="0082235C" w:rsidRDefault="0082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 LT 65 Medium">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7F4F9E">
          <w:rPr>
            <w:rFonts w:ascii="Arial" w:hAnsi="Arial" w:cs="Arial"/>
            <w:noProof/>
            <w:sz w:val="20"/>
            <w:szCs w:val="20"/>
          </w:rPr>
          <w:t>- 2 -</w:t>
        </w:r>
        <w:r w:rsidRPr="00822A7F">
          <w:rPr>
            <w:rFonts w:ascii="Arial" w:hAnsi="Arial" w:cs="Arial"/>
            <w:sz w:val="20"/>
            <w:szCs w:val="20"/>
          </w:rPr>
          <w:fldChar w:fldCharType="end"/>
        </w:r>
      </w:p>
    </w:sdtContent>
  </w:sdt>
  <w:p w:rsidR="00756AA2" w:rsidRDefault="00756A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5C" w:rsidRDefault="0082235C">
      <w:r>
        <w:separator/>
      </w:r>
    </w:p>
  </w:footnote>
  <w:footnote w:type="continuationSeparator" w:id="0">
    <w:p w:rsidR="0082235C" w:rsidRDefault="0082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0F94A"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8B1"/>
    <w:multiLevelType w:val="hybridMultilevel"/>
    <w:tmpl w:val="4BA6752C"/>
    <w:lvl w:ilvl="0" w:tplc="A816DBE0">
      <w:numFmt w:val="bullet"/>
      <w:lvlText w:val="-"/>
      <w:lvlJc w:val="left"/>
      <w:pPr>
        <w:ind w:left="1080" w:hanging="360"/>
      </w:pPr>
      <w:rPr>
        <w:rFonts w:ascii="Humanst521 BT" w:eastAsia="Calibri" w:hAnsi="Humanst521 B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nsid w:val="60C52591"/>
    <w:multiLevelType w:val="hybridMultilevel"/>
    <w:tmpl w:val="0E261F08"/>
    <w:lvl w:ilvl="0" w:tplc="177C5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D56CBF"/>
    <w:multiLevelType w:val="hybridMultilevel"/>
    <w:tmpl w:val="A14A25C0"/>
    <w:lvl w:ilvl="0" w:tplc="67B8798E">
      <w:numFmt w:val="bullet"/>
      <w:lvlText w:val="-"/>
      <w:lvlJc w:val="left"/>
      <w:pPr>
        <w:ind w:left="720" w:hanging="360"/>
      </w:pPr>
      <w:rPr>
        <w:rFonts w:ascii="Humanst521 BT" w:eastAsia="Times New Roman" w:hAnsi="Humanst521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C8410E"/>
    <w:multiLevelType w:val="hybridMultilevel"/>
    <w:tmpl w:val="F6DE4756"/>
    <w:lvl w:ilvl="0" w:tplc="E0E8B72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0"/>
  </w:num>
  <w:num w:numId="4">
    <w:abstractNumId w:val="9"/>
  </w:num>
  <w:num w:numId="5">
    <w:abstractNumId w:val="21"/>
  </w:num>
  <w:num w:numId="6">
    <w:abstractNumId w:val="2"/>
  </w:num>
  <w:num w:numId="7">
    <w:abstractNumId w:val="19"/>
  </w:num>
  <w:num w:numId="8">
    <w:abstractNumId w:val="13"/>
  </w:num>
  <w:num w:numId="9">
    <w:abstractNumId w:val="12"/>
  </w:num>
  <w:num w:numId="10">
    <w:abstractNumId w:val="15"/>
  </w:num>
  <w:num w:numId="11">
    <w:abstractNumId w:val="1"/>
  </w:num>
  <w:num w:numId="12">
    <w:abstractNumId w:val="20"/>
  </w:num>
  <w:num w:numId="13">
    <w:abstractNumId w:val="22"/>
  </w:num>
  <w:num w:numId="14">
    <w:abstractNumId w:val="26"/>
  </w:num>
  <w:num w:numId="15">
    <w:abstractNumId w:val="5"/>
  </w:num>
  <w:num w:numId="16">
    <w:abstractNumId w:val="7"/>
  </w:num>
  <w:num w:numId="17">
    <w:abstractNumId w:val="2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num>
  <w:num w:numId="21">
    <w:abstractNumId w:val="2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8"/>
  </w:num>
  <w:num w:numId="27">
    <w:abstractNumId w:val="6"/>
  </w:num>
  <w:num w:numId="28">
    <w:abstractNumId w:val="29"/>
  </w:num>
  <w:num w:numId="29">
    <w:abstractNumId w:val="24"/>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644"/>
    <w:rsid w:val="00017452"/>
    <w:rsid w:val="00025945"/>
    <w:rsid w:val="00045E46"/>
    <w:rsid w:val="00050372"/>
    <w:rsid w:val="00053774"/>
    <w:rsid w:val="0006076E"/>
    <w:rsid w:val="00062C30"/>
    <w:rsid w:val="00071C66"/>
    <w:rsid w:val="00075DF9"/>
    <w:rsid w:val="00081B8F"/>
    <w:rsid w:val="00097E01"/>
    <w:rsid w:val="000B4D4F"/>
    <w:rsid w:val="000B7B86"/>
    <w:rsid w:val="000E31B9"/>
    <w:rsid w:val="000E4D89"/>
    <w:rsid w:val="000F55AD"/>
    <w:rsid w:val="00107E3E"/>
    <w:rsid w:val="0011076C"/>
    <w:rsid w:val="00111C31"/>
    <w:rsid w:val="001166BF"/>
    <w:rsid w:val="00125EEF"/>
    <w:rsid w:val="001302DD"/>
    <w:rsid w:val="00130F9A"/>
    <w:rsid w:val="00131A92"/>
    <w:rsid w:val="00132B61"/>
    <w:rsid w:val="00150F30"/>
    <w:rsid w:val="00153E5C"/>
    <w:rsid w:val="001722DD"/>
    <w:rsid w:val="001752F9"/>
    <w:rsid w:val="00187BDD"/>
    <w:rsid w:val="00194E2E"/>
    <w:rsid w:val="001972B7"/>
    <w:rsid w:val="00197ACA"/>
    <w:rsid w:val="001A58EE"/>
    <w:rsid w:val="001A7880"/>
    <w:rsid w:val="001B4E52"/>
    <w:rsid w:val="001F08AD"/>
    <w:rsid w:val="00213E07"/>
    <w:rsid w:val="0021482A"/>
    <w:rsid w:val="00221279"/>
    <w:rsid w:val="0023334B"/>
    <w:rsid w:val="002345F5"/>
    <w:rsid w:val="00244D0C"/>
    <w:rsid w:val="00262492"/>
    <w:rsid w:val="00264494"/>
    <w:rsid w:val="00264745"/>
    <w:rsid w:val="002767EE"/>
    <w:rsid w:val="00285151"/>
    <w:rsid w:val="00285C01"/>
    <w:rsid w:val="002909C3"/>
    <w:rsid w:val="002B59B1"/>
    <w:rsid w:val="002D725D"/>
    <w:rsid w:val="00301149"/>
    <w:rsid w:val="00301417"/>
    <w:rsid w:val="003253F7"/>
    <w:rsid w:val="00332A70"/>
    <w:rsid w:val="0033741B"/>
    <w:rsid w:val="00342741"/>
    <w:rsid w:val="00347B3E"/>
    <w:rsid w:val="00366320"/>
    <w:rsid w:val="00373308"/>
    <w:rsid w:val="00373AE5"/>
    <w:rsid w:val="003754CA"/>
    <w:rsid w:val="003918F6"/>
    <w:rsid w:val="003A36C8"/>
    <w:rsid w:val="003F031C"/>
    <w:rsid w:val="003F3D79"/>
    <w:rsid w:val="00400892"/>
    <w:rsid w:val="004124E9"/>
    <w:rsid w:val="004171D9"/>
    <w:rsid w:val="004308C8"/>
    <w:rsid w:val="0044213C"/>
    <w:rsid w:val="00442449"/>
    <w:rsid w:val="00445D2A"/>
    <w:rsid w:val="00465FCD"/>
    <w:rsid w:val="0047174E"/>
    <w:rsid w:val="00472936"/>
    <w:rsid w:val="00481768"/>
    <w:rsid w:val="004962D5"/>
    <w:rsid w:val="00496327"/>
    <w:rsid w:val="004B35BC"/>
    <w:rsid w:val="004C11CA"/>
    <w:rsid w:val="004D2FF0"/>
    <w:rsid w:val="004D3784"/>
    <w:rsid w:val="004D5D3D"/>
    <w:rsid w:val="00500688"/>
    <w:rsid w:val="0050424D"/>
    <w:rsid w:val="00510C75"/>
    <w:rsid w:val="00517561"/>
    <w:rsid w:val="00517835"/>
    <w:rsid w:val="00523CCB"/>
    <w:rsid w:val="005302B0"/>
    <w:rsid w:val="005564C0"/>
    <w:rsid w:val="00560A23"/>
    <w:rsid w:val="00566435"/>
    <w:rsid w:val="00571B7B"/>
    <w:rsid w:val="005766DF"/>
    <w:rsid w:val="00583268"/>
    <w:rsid w:val="005876FC"/>
    <w:rsid w:val="00595FF6"/>
    <w:rsid w:val="005A2210"/>
    <w:rsid w:val="005A43D0"/>
    <w:rsid w:val="005B3A8A"/>
    <w:rsid w:val="005D4646"/>
    <w:rsid w:val="006020D3"/>
    <w:rsid w:val="00613240"/>
    <w:rsid w:val="00627EB6"/>
    <w:rsid w:val="00640D80"/>
    <w:rsid w:val="00645432"/>
    <w:rsid w:val="00646FCD"/>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C3523"/>
    <w:rsid w:val="007E2006"/>
    <w:rsid w:val="007F00E0"/>
    <w:rsid w:val="007F4F9E"/>
    <w:rsid w:val="007F7693"/>
    <w:rsid w:val="008036C2"/>
    <w:rsid w:val="00803D92"/>
    <w:rsid w:val="00807513"/>
    <w:rsid w:val="00811585"/>
    <w:rsid w:val="00817195"/>
    <w:rsid w:val="0082235C"/>
    <w:rsid w:val="00822A7F"/>
    <w:rsid w:val="00823457"/>
    <w:rsid w:val="008315CB"/>
    <w:rsid w:val="008676D7"/>
    <w:rsid w:val="00872FFC"/>
    <w:rsid w:val="00876215"/>
    <w:rsid w:val="008807C0"/>
    <w:rsid w:val="00880B9B"/>
    <w:rsid w:val="008929CE"/>
    <w:rsid w:val="00894EBD"/>
    <w:rsid w:val="008A0572"/>
    <w:rsid w:val="008A55BE"/>
    <w:rsid w:val="008A79F4"/>
    <w:rsid w:val="008B5ED5"/>
    <w:rsid w:val="008C207A"/>
    <w:rsid w:val="008E67DF"/>
    <w:rsid w:val="008F0262"/>
    <w:rsid w:val="008F5768"/>
    <w:rsid w:val="00910B0A"/>
    <w:rsid w:val="00912863"/>
    <w:rsid w:val="009245BB"/>
    <w:rsid w:val="00927B0E"/>
    <w:rsid w:val="00954ECB"/>
    <w:rsid w:val="00961773"/>
    <w:rsid w:val="00964C63"/>
    <w:rsid w:val="00973EE5"/>
    <w:rsid w:val="00995F25"/>
    <w:rsid w:val="00995FA7"/>
    <w:rsid w:val="009B45A3"/>
    <w:rsid w:val="009E0831"/>
    <w:rsid w:val="009E43FE"/>
    <w:rsid w:val="009F0AA9"/>
    <w:rsid w:val="009F6B33"/>
    <w:rsid w:val="00A1511B"/>
    <w:rsid w:val="00A343E0"/>
    <w:rsid w:val="00A5683C"/>
    <w:rsid w:val="00A56B39"/>
    <w:rsid w:val="00A70C57"/>
    <w:rsid w:val="00A953B3"/>
    <w:rsid w:val="00AA0902"/>
    <w:rsid w:val="00AB30F1"/>
    <w:rsid w:val="00AB4CCC"/>
    <w:rsid w:val="00AC63FC"/>
    <w:rsid w:val="00AC665B"/>
    <w:rsid w:val="00AD3FCA"/>
    <w:rsid w:val="00AE696C"/>
    <w:rsid w:val="00AE70FE"/>
    <w:rsid w:val="00AF3899"/>
    <w:rsid w:val="00AF51F5"/>
    <w:rsid w:val="00B27137"/>
    <w:rsid w:val="00B4201B"/>
    <w:rsid w:val="00B51AC1"/>
    <w:rsid w:val="00B65449"/>
    <w:rsid w:val="00B737FD"/>
    <w:rsid w:val="00B76836"/>
    <w:rsid w:val="00B81897"/>
    <w:rsid w:val="00B81B4F"/>
    <w:rsid w:val="00BA0250"/>
    <w:rsid w:val="00BA73FF"/>
    <w:rsid w:val="00BB2FED"/>
    <w:rsid w:val="00BB3F87"/>
    <w:rsid w:val="00BC3EBE"/>
    <w:rsid w:val="00BE7C1F"/>
    <w:rsid w:val="00BF1E54"/>
    <w:rsid w:val="00C072C2"/>
    <w:rsid w:val="00C121E3"/>
    <w:rsid w:val="00C14C46"/>
    <w:rsid w:val="00C224C1"/>
    <w:rsid w:val="00C34D3E"/>
    <w:rsid w:val="00C44D1D"/>
    <w:rsid w:val="00C44FBC"/>
    <w:rsid w:val="00C52BB9"/>
    <w:rsid w:val="00C53D8D"/>
    <w:rsid w:val="00C81A19"/>
    <w:rsid w:val="00C82695"/>
    <w:rsid w:val="00C91CFA"/>
    <w:rsid w:val="00CA473B"/>
    <w:rsid w:val="00CC0C19"/>
    <w:rsid w:val="00CD401A"/>
    <w:rsid w:val="00CE442E"/>
    <w:rsid w:val="00CE7659"/>
    <w:rsid w:val="00CF322B"/>
    <w:rsid w:val="00D2763E"/>
    <w:rsid w:val="00D32301"/>
    <w:rsid w:val="00D40A24"/>
    <w:rsid w:val="00D56A79"/>
    <w:rsid w:val="00D66C13"/>
    <w:rsid w:val="00D671AD"/>
    <w:rsid w:val="00D92450"/>
    <w:rsid w:val="00D96ACA"/>
    <w:rsid w:val="00DA25C7"/>
    <w:rsid w:val="00DB10BA"/>
    <w:rsid w:val="00DB2807"/>
    <w:rsid w:val="00DE4C8B"/>
    <w:rsid w:val="00E23740"/>
    <w:rsid w:val="00E242C2"/>
    <w:rsid w:val="00E30A8E"/>
    <w:rsid w:val="00E33BA5"/>
    <w:rsid w:val="00E35B96"/>
    <w:rsid w:val="00E4303E"/>
    <w:rsid w:val="00E4503A"/>
    <w:rsid w:val="00E45656"/>
    <w:rsid w:val="00E50903"/>
    <w:rsid w:val="00E77BD1"/>
    <w:rsid w:val="00E83BAD"/>
    <w:rsid w:val="00EC094A"/>
    <w:rsid w:val="00ED1BDE"/>
    <w:rsid w:val="00EE53E8"/>
    <w:rsid w:val="00EF0EED"/>
    <w:rsid w:val="00F21FF8"/>
    <w:rsid w:val="00F23D4F"/>
    <w:rsid w:val="00F339F2"/>
    <w:rsid w:val="00F4273E"/>
    <w:rsid w:val="00F43BE1"/>
    <w:rsid w:val="00F44C88"/>
    <w:rsid w:val="00F467E4"/>
    <w:rsid w:val="00F57DD0"/>
    <w:rsid w:val="00F73916"/>
    <w:rsid w:val="00F84214"/>
    <w:rsid w:val="00F84C4E"/>
    <w:rsid w:val="00F95DA4"/>
    <w:rsid w:val="00FA4C9A"/>
    <w:rsid w:val="00FB1CB1"/>
    <w:rsid w:val="00FB490E"/>
    <w:rsid w:val="00FD10D8"/>
    <w:rsid w:val="00FE2C1E"/>
    <w:rsid w:val="00FE60BD"/>
    <w:rsid w:val="00FF0186"/>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uiPriority w:val="20"/>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st">
    <w:name w:val="st"/>
    <w:basedOn w:val="Absatz-Standardschriftart"/>
    <w:rsid w:val="00366320"/>
  </w:style>
  <w:style w:type="paragraph" w:customStyle="1" w:styleId="Default">
    <w:name w:val="Default"/>
    <w:rsid w:val="008676D7"/>
    <w:pPr>
      <w:autoSpaceDE w:val="0"/>
      <w:autoSpaceDN w:val="0"/>
      <w:adjustRightInd w:val="0"/>
    </w:pPr>
    <w:rPr>
      <w:rFonts w:ascii="HelveticaNeue LT 65 Medium" w:hAnsi="HelveticaNeue LT 65 Medium" w:cs="HelveticaNeue LT 65 Medium"/>
      <w:color w:val="000000"/>
      <w:sz w:val="24"/>
      <w:szCs w:val="24"/>
      <w:lang w:val="en-US"/>
    </w:rPr>
  </w:style>
  <w:style w:type="character" w:customStyle="1" w:styleId="highlight">
    <w:name w:val="highlight"/>
    <w:basedOn w:val="Absatz-Standardschriftart"/>
    <w:rsid w:val="008676D7"/>
  </w:style>
  <w:style w:type="character" w:customStyle="1" w:styleId="A4">
    <w:name w:val="A4"/>
    <w:uiPriority w:val="99"/>
    <w:rsid w:val="008676D7"/>
    <w:rPr>
      <w:rFonts w:cs="Wingdings"/>
      <w:color w:val="000000"/>
      <w:sz w:val="18"/>
      <w:szCs w:val="18"/>
    </w:rPr>
  </w:style>
  <w:style w:type="character" w:customStyle="1" w:styleId="lang">
    <w:name w:val="lang"/>
    <w:basedOn w:val="Absatz-Standardschriftart"/>
    <w:rsid w:val="0019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2140">
      <w:bodyDiv w:val="1"/>
      <w:marLeft w:val="0"/>
      <w:marRight w:val="0"/>
      <w:marTop w:val="0"/>
      <w:marBottom w:val="0"/>
      <w:divBdr>
        <w:top w:val="none" w:sz="0" w:space="0" w:color="auto"/>
        <w:left w:val="none" w:sz="0" w:space="0" w:color="auto"/>
        <w:bottom w:val="none" w:sz="0" w:space="0" w:color="auto"/>
        <w:right w:val="none" w:sz="0" w:space="0" w:color="auto"/>
      </w:divBdr>
    </w:div>
    <w:div w:id="75105294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169564299">
      <w:bodyDiv w:val="1"/>
      <w:marLeft w:val="0"/>
      <w:marRight w:val="0"/>
      <w:marTop w:val="0"/>
      <w:marBottom w:val="0"/>
      <w:divBdr>
        <w:top w:val="none" w:sz="0" w:space="0" w:color="auto"/>
        <w:left w:val="none" w:sz="0" w:space="0" w:color="auto"/>
        <w:bottom w:val="none" w:sz="0" w:space="0" w:color="auto"/>
        <w:right w:val="none" w:sz="0" w:space="0" w:color="auto"/>
      </w:divBdr>
      <w:divsChild>
        <w:div w:id="789859144">
          <w:marLeft w:val="0"/>
          <w:marRight w:val="0"/>
          <w:marTop w:val="0"/>
          <w:marBottom w:val="0"/>
          <w:divBdr>
            <w:top w:val="none" w:sz="0" w:space="0" w:color="auto"/>
            <w:left w:val="none" w:sz="0" w:space="0" w:color="auto"/>
            <w:bottom w:val="none" w:sz="0" w:space="0" w:color="auto"/>
            <w:right w:val="none" w:sz="0" w:space="0" w:color="auto"/>
          </w:divBdr>
          <w:divsChild>
            <w:div w:id="19406011">
              <w:marLeft w:val="0"/>
              <w:marRight w:val="0"/>
              <w:marTop w:val="0"/>
              <w:marBottom w:val="0"/>
              <w:divBdr>
                <w:top w:val="none" w:sz="0" w:space="0" w:color="auto"/>
                <w:left w:val="none" w:sz="0" w:space="0" w:color="auto"/>
                <w:bottom w:val="none" w:sz="0" w:space="0" w:color="auto"/>
                <w:right w:val="none" w:sz="0" w:space="0" w:color="auto"/>
              </w:divBdr>
            </w:div>
            <w:div w:id="1587034197">
              <w:marLeft w:val="0"/>
              <w:marRight w:val="0"/>
              <w:marTop w:val="0"/>
              <w:marBottom w:val="0"/>
              <w:divBdr>
                <w:top w:val="none" w:sz="0" w:space="0" w:color="auto"/>
                <w:left w:val="none" w:sz="0" w:space="0" w:color="auto"/>
                <w:bottom w:val="none" w:sz="0" w:space="0" w:color="auto"/>
                <w:right w:val="none" w:sz="0" w:space="0" w:color="auto"/>
              </w:divBdr>
              <w:divsChild>
                <w:div w:id="1305041326">
                  <w:marLeft w:val="0"/>
                  <w:marRight w:val="0"/>
                  <w:marTop w:val="0"/>
                  <w:marBottom w:val="0"/>
                  <w:divBdr>
                    <w:top w:val="none" w:sz="0" w:space="0" w:color="auto"/>
                    <w:left w:val="none" w:sz="0" w:space="0" w:color="auto"/>
                    <w:bottom w:val="none" w:sz="0" w:space="0" w:color="auto"/>
                    <w:right w:val="none" w:sz="0" w:space="0" w:color="auto"/>
                  </w:divBdr>
                </w:div>
                <w:div w:id="194126823">
                  <w:marLeft w:val="0"/>
                  <w:marRight w:val="0"/>
                  <w:marTop w:val="0"/>
                  <w:marBottom w:val="0"/>
                  <w:divBdr>
                    <w:top w:val="none" w:sz="0" w:space="0" w:color="auto"/>
                    <w:left w:val="none" w:sz="0" w:space="0" w:color="auto"/>
                    <w:bottom w:val="none" w:sz="0" w:space="0" w:color="auto"/>
                    <w:right w:val="none" w:sz="0" w:space="0" w:color="auto"/>
                  </w:divBdr>
                </w:div>
                <w:div w:id="1750695050">
                  <w:marLeft w:val="0"/>
                  <w:marRight w:val="0"/>
                  <w:marTop w:val="0"/>
                  <w:marBottom w:val="0"/>
                  <w:divBdr>
                    <w:top w:val="none" w:sz="0" w:space="0" w:color="auto"/>
                    <w:left w:val="none" w:sz="0" w:space="0" w:color="auto"/>
                    <w:bottom w:val="none" w:sz="0" w:space="0" w:color="auto"/>
                    <w:right w:val="none" w:sz="0" w:space="0" w:color="auto"/>
                  </w:divBdr>
                </w:div>
              </w:divsChild>
            </w:div>
            <w:div w:id="822161826">
              <w:marLeft w:val="0"/>
              <w:marRight w:val="0"/>
              <w:marTop w:val="0"/>
              <w:marBottom w:val="0"/>
              <w:divBdr>
                <w:top w:val="none" w:sz="0" w:space="0" w:color="auto"/>
                <w:left w:val="none" w:sz="0" w:space="0" w:color="auto"/>
                <w:bottom w:val="none" w:sz="0" w:space="0" w:color="auto"/>
                <w:right w:val="none" w:sz="0" w:space="0" w:color="auto"/>
              </w:divBdr>
            </w:div>
          </w:divsChild>
        </w:div>
        <w:div w:id="344287459">
          <w:marLeft w:val="0"/>
          <w:marRight w:val="0"/>
          <w:marTop w:val="0"/>
          <w:marBottom w:val="0"/>
          <w:divBdr>
            <w:top w:val="none" w:sz="0" w:space="0" w:color="auto"/>
            <w:left w:val="none" w:sz="0" w:space="0" w:color="auto"/>
            <w:bottom w:val="none" w:sz="0" w:space="0" w:color="auto"/>
            <w:right w:val="none" w:sz="0" w:space="0" w:color="auto"/>
          </w:divBdr>
          <w:divsChild>
            <w:div w:id="723138806">
              <w:marLeft w:val="0"/>
              <w:marRight w:val="0"/>
              <w:marTop w:val="0"/>
              <w:marBottom w:val="0"/>
              <w:divBdr>
                <w:top w:val="none" w:sz="0" w:space="0" w:color="auto"/>
                <w:left w:val="none" w:sz="0" w:space="0" w:color="auto"/>
                <w:bottom w:val="none" w:sz="0" w:space="0" w:color="auto"/>
                <w:right w:val="none" w:sz="0" w:space="0" w:color="auto"/>
              </w:divBdr>
              <w:divsChild>
                <w:div w:id="284193404">
                  <w:marLeft w:val="0"/>
                  <w:marRight w:val="0"/>
                  <w:marTop w:val="0"/>
                  <w:marBottom w:val="0"/>
                  <w:divBdr>
                    <w:top w:val="none" w:sz="0" w:space="0" w:color="auto"/>
                    <w:left w:val="none" w:sz="0" w:space="0" w:color="auto"/>
                    <w:bottom w:val="none" w:sz="0" w:space="0" w:color="auto"/>
                    <w:right w:val="none" w:sz="0" w:space="0" w:color="auto"/>
                  </w:divBdr>
                </w:div>
                <w:div w:id="586613829">
                  <w:marLeft w:val="0"/>
                  <w:marRight w:val="0"/>
                  <w:marTop w:val="0"/>
                  <w:marBottom w:val="0"/>
                  <w:divBdr>
                    <w:top w:val="none" w:sz="0" w:space="0" w:color="auto"/>
                    <w:left w:val="none" w:sz="0" w:space="0" w:color="auto"/>
                    <w:bottom w:val="none" w:sz="0" w:space="0" w:color="auto"/>
                    <w:right w:val="none" w:sz="0" w:space="0" w:color="auto"/>
                  </w:divBdr>
                </w:div>
                <w:div w:id="1206287633">
                  <w:marLeft w:val="0"/>
                  <w:marRight w:val="0"/>
                  <w:marTop w:val="0"/>
                  <w:marBottom w:val="0"/>
                  <w:divBdr>
                    <w:top w:val="none" w:sz="0" w:space="0" w:color="auto"/>
                    <w:left w:val="none" w:sz="0" w:space="0" w:color="auto"/>
                    <w:bottom w:val="none" w:sz="0" w:space="0" w:color="auto"/>
                    <w:right w:val="none" w:sz="0" w:space="0" w:color="auto"/>
                  </w:divBdr>
                </w:div>
                <w:div w:id="271402187">
                  <w:marLeft w:val="0"/>
                  <w:marRight w:val="0"/>
                  <w:marTop w:val="0"/>
                  <w:marBottom w:val="0"/>
                  <w:divBdr>
                    <w:top w:val="none" w:sz="0" w:space="0" w:color="auto"/>
                    <w:left w:val="none" w:sz="0" w:space="0" w:color="auto"/>
                    <w:bottom w:val="none" w:sz="0" w:space="0" w:color="auto"/>
                    <w:right w:val="none" w:sz="0" w:space="0" w:color="auto"/>
                  </w:divBdr>
                  <w:divsChild>
                    <w:div w:id="910165390">
                      <w:marLeft w:val="0"/>
                      <w:marRight w:val="0"/>
                      <w:marTop w:val="0"/>
                      <w:marBottom w:val="0"/>
                      <w:divBdr>
                        <w:top w:val="none" w:sz="0" w:space="0" w:color="auto"/>
                        <w:left w:val="none" w:sz="0" w:space="0" w:color="auto"/>
                        <w:bottom w:val="none" w:sz="0" w:space="0" w:color="auto"/>
                        <w:right w:val="none" w:sz="0" w:space="0" w:color="auto"/>
                      </w:divBdr>
                      <w:divsChild>
                        <w:div w:id="21364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501">
              <w:marLeft w:val="0"/>
              <w:marRight w:val="0"/>
              <w:marTop w:val="0"/>
              <w:marBottom w:val="0"/>
              <w:divBdr>
                <w:top w:val="none" w:sz="0" w:space="0" w:color="auto"/>
                <w:left w:val="none" w:sz="0" w:space="0" w:color="auto"/>
                <w:bottom w:val="none" w:sz="0" w:space="0" w:color="auto"/>
                <w:right w:val="none" w:sz="0" w:space="0" w:color="auto"/>
              </w:divBdr>
            </w:div>
            <w:div w:id="393238364">
              <w:marLeft w:val="0"/>
              <w:marRight w:val="0"/>
              <w:marTop w:val="0"/>
              <w:marBottom w:val="0"/>
              <w:divBdr>
                <w:top w:val="none" w:sz="0" w:space="0" w:color="auto"/>
                <w:left w:val="none" w:sz="0" w:space="0" w:color="auto"/>
                <w:bottom w:val="none" w:sz="0" w:space="0" w:color="auto"/>
                <w:right w:val="none" w:sz="0" w:space="0" w:color="auto"/>
              </w:divBdr>
            </w:div>
          </w:divsChild>
        </w:div>
        <w:div w:id="526601483">
          <w:marLeft w:val="0"/>
          <w:marRight w:val="0"/>
          <w:marTop w:val="0"/>
          <w:marBottom w:val="0"/>
          <w:divBdr>
            <w:top w:val="none" w:sz="0" w:space="0" w:color="auto"/>
            <w:left w:val="none" w:sz="0" w:space="0" w:color="auto"/>
            <w:bottom w:val="none" w:sz="0" w:space="0" w:color="auto"/>
            <w:right w:val="none" w:sz="0" w:space="0" w:color="auto"/>
          </w:divBdr>
          <w:divsChild>
            <w:div w:id="19535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20035835">
      <w:bodyDiv w:val="1"/>
      <w:marLeft w:val="0"/>
      <w:marRight w:val="0"/>
      <w:marTop w:val="0"/>
      <w:marBottom w:val="0"/>
      <w:divBdr>
        <w:top w:val="none" w:sz="0" w:space="0" w:color="auto"/>
        <w:left w:val="none" w:sz="0" w:space="0" w:color="auto"/>
        <w:bottom w:val="none" w:sz="0" w:space="0" w:color="auto"/>
        <w:right w:val="none" w:sz="0" w:space="0" w:color="auto"/>
      </w:divBdr>
      <w:divsChild>
        <w:div w:id="1980727112">
          <w:marLeft w:val="0"/>
          <w:marRight w:val="0"/>
          <w:marTop w:val="0"/>
          <w:marBottom w:val="0"/>
          <w:divBdr>
            <w:top w:val="none" w:sz="0" w:space="0" w:color="auto"/>
            <w:left w:val="none" w:sz="0" w:space="0" w:color="auto"/>
            <w:bottom w:val="none" w:sz="0" w:space="0" w:color="auto"/>
            <w:right w:val="none" w:sz="0" w:space="0" w:color="auto"/>
          </w:divBdr>
        </w:div>
        <w:div w:id="644697046">
          <w:marLeft w:val="0"/>
          <w:marRight w:val="0"/>
          <w:marTop w:val="0"/>
          <w:marBottom w:val="0"/>
          <w:divBdr>
            <w:top w:val="none" w:sz="0" w:space="0" w:color="auto"/>
            <w:left w:val="none" w:sz="0" w:space="0" w:color="auto"/>
            <w:bottom w:val="none" w:sz="0" w:space="0" w:color="auto"/>
            <w:right w:val="none" w:sz="0" w:space="0" w:color="auto"/>
          </w:divBdr>
        </w:div>
        <w:div w:id="1628244359">
          <w:marLeft w:val="0"/>
          <w:marRight w:val="0"/>
          <w:marTop w:val="0"/>
          <w:marBottom w:val="0"/>
          <w:divBdr>
            <w:top w:val="none" w:sz="0" w:space="0" w:color="auto"/>
            <w:left w:val="none" w:sz="0" w:space="0" w:color="auto"/>
            <w:bottom w:val="none" w:sz="0" w:space="0" w:color="auto"/>
            <w:right w:val="none" w:sz="0" w:space="0" w:color="auto"/>
          </w:divBdr>
        </w:div>
        <w:div w:id="69472788">
          <w:marLeft w:val="0"/>
          <w:marRight w:val="0"/>
          <w:marTop w:val="0"/>
          <w:marBottom w:val="0"/>
          <w:divBdr>
            <w:top w:val="none" w:sz="0" w:space="0" w:color="auto"/>
            <w:left w:val="none" w:sz="0" w:space="0" w:color="auto"/>
            <w:bottom w:val="none" w:sz="0" w:space="0" w:color="auto"/>
            <w:right w:val="none" w:sz="0" w:space="0" w:color="auto"/>
          </w:divBdr>
        </w:div>
        <w:div w:id="666447703">
          <w:marLeft w:val="0"/>
          <w:marRight w:val="0"/>
          <w:marTop w:val="0"/>
          <w:marBottom w:val="0"/>
          <w:divBdr>
            <w:top w:val="none" w:sz="0" w:space="0" w:color="auto"/>
            <w:left w:val="none" w:sz="0" w:space="0" w:color="auto"/>
            <w:bottom w:val="none" w:sz="0" w:space="0" w:color="auto"/>
            <w:right w:val="none" w:sz="0" w:space="0" w:color="auto"/>
          </w:divBdr>
        </w:div>
        <w:div w:id="938027503">
          <w:marLeft w:val="0"/>
          <w:marRight w:val="0"/>
          <w:marTop w:val="0"/>
          <w:marBottom w:val="0"/>
          <w:divBdr>
            <w:top w:val="none" w:sz="0" w:space="0" w:color="auto"/>
            <w:left w:val="none" w:sz="0" w:space="0" w:color="auto"/>
            <w:bottom w:val="none" w:sz="0" w:space="0" w:color="auto"/>
            <w:right w:val="none" w:sz="0" w:space="0" w:color="auto"/>
          </w:divBdr>
        </w:div>
      </w:divsChild>
    </w:div>
    <w:div w:id="1781072230">
      <w:bodyDiv w:val="1"/>
      <w:marLeft w:val="0"/>
      <w:marRight w:val="0"/>
      <w:marTop w:val="0"/>
      <w:marBottom w:val="0"/>
      <w:divBdr>
        <w:top w:val="none" w:sz="0" w:space="0" w:color="auto"/>
        <w:left w:val="none" w:sz="0" w:space="0" w:color="auto"/>
        <w:bottom w:val="none" w:sz="0" w:space="0" w:color="auto"/>
        <w:right w:val="none" w:sz="0" w:space="0" w:color="auto"/>
      </w:divBdr>
    </w:div>
    <w:div w:id="20110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sterreichischer-normteile-award.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dena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infiler01.cadenas.internal\Groups\marketing\News&amp;Presse\Entw&#252;rfe\DE\DSC%20NX%20SAP%20Integration\www.cadenas.de\presse\pressemitteilungen" TargetMode="External"/><Relationship Id="rId4" Type="http://schemas.openxmlformats.org/officeDocument/2006/relationships/webSettings" Target="webSettings.xml"/><Relationship Id="rId9" Type="http://schemas.openxmlformats.org/officeDocument/2006/relationships/hyperlink" Target="http://www.oesterreichischer-normteile-award.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3502</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2013-11-18T09:13:00Z</dcterms:created>
  <dcterms:modified xsi:type="dcterms:W3CDTF">2013-11-18T10:37:00Z</dcterms:modified>
</cp:coreProperties>
</file>