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8BD" w:rsidRPr="009C78BD" w:rsidRDefault="009C78BD" w:rsidP="009C78BD">
      <w:pPr>
        <w:autoSpaceDE w:val="0"/>
        <w:autoSpaceDN w:val="0"/>
        <w:adjustRightInd w:val="0"/>
        <w:rPr>
          <w:rFonts w:ascii="Arial" w:hAnsi="Arial" w:cs="Arial"/>
          <w:b/>
          <w:bCs/>
          <w:color w:val="0E5F7E"/>
          <w:sz w:val="28"/>
          <w:szCs w:val="28"/>
        </w:rPr>
      </w:pPr>
      <w:proofErr w:type="spellStart"/>
      <w:r w:rsidRPr="009C78BD">
        <w:rPr>
          <w:rFonts w:ascii="Arial" w:hAnsi="Arial" w:cs="Arial"/>
          <w:b/>
          <w:bCs/>
          <w:color w:val="0E5F7E"/>
          <w:sz w:val="28"/>
          <w:szCs w:val="28"/>
        </w:rPr>
        <w:t>PART</w:t>
      </w:r>
      <w:r>
        <w:rPr>
          <w:rFonts w:ascii="Arial" w:hAnsi="Arial" w:cs="Arial"/>
          <w:b/>
          <w:bCs/>
          <w:color w:val="0E5F7E"/>
          <w:sz w:val="28"/>
          <w:szCs w:val="28"/>
        </w:rPr>
        <w:t>solutions</w:t>
      </w:r>
      <w:proofErr w:type="spellEnd"/>
      <w:r>
        <w:rPr>
          <w:rFonts w:ascii="Arial" w:hAnsi="Arial" w:cs="Arial"/>
          <w:b/>
          <w:bCs/>
          <w:color w:val="0E5F7E"/>
          <w:sz w:val="28"/>
          <w:szCs w:val="28"/>
        </w:rPr>
        <w:t xml:space="preserve"> reduziert </w:t>
      </w:r>
      <w:r w:rsidRPr="009C78BD">
        <w:rPr>
          <w:rFonts w:ascii="Arial" w:hAnsi="Arial" w:cs="Arial"/>
          <w:b/>
          <w:bCs/>
          <w:color w:val="0E5F7E"/>
          <w:sz w:val="28"/>
          <w:szCs w:val="28"/>
        </w:rPr>
        <w:t>V</w:t>
      </w:r>
      <w:r>
        <w:rPr>
          <w:rFonts w:ascii="Arial" w:hAnsi="Arial" w:cs="Arial"/>
          <w:b/>
          <w:bCs/>
          <w:color w:val="0E5F7E"/>
          <w:sz w:val="28"/>
          <w:szCs w:val="28"/>
        </w:rPr>
        <w:t>ielfalt</w:t>
      </w:r>
      <w:r w:rsidRPr="009C78BD">
        <w:rPr>
          <w:rFonts w:ascii="Arial" w:hAnsi="Arial" w:cs="Arial"/>
          <w:b/>
          <w:bCs/>
          <w:color w:val="0E5F7E"/>
          <w:sz w:val="28"/>
          <w:szCs w:val="28"/>
        </w:rPr>
        <w:t xml:space="preserve"> </w:t>
      </w:r>
      <w:r>
        <w:rPr>
          <w:rFonts w:ascii="Arial" w:hAnsi="Arial" w:cs="Arial"/>
          <w:b/>
          <w:bCs/>
          <w:color w:val="0E5F7E"/>
          <w:sz w:val="28"/>
          <w:szCs w:val="28"/>
        </w:rPr>
        <w:t>der</w:t>
      </w:r>
    </w:p>
    <w:p w:rsidR="009C78BD" w:rsidRPr="009C78BD" w:rsidRDefault="009C78BD" w:rsidP="009C78BD">
      <w:pPr>
        <w:autoSpaceDE w:val="0"/>
        <w:autoSpaceDN w:val="0"/>
        <w:adjustRightInd w:val="0"/>
        <w:rPr>
          <w:rFonts w:ascii="Arial" w:hAnsi="Arial" w:cs="Arial"/>
          <w:b/>
          <w:bCs/>
          <w:color w:val="0E5F7E"/>
          <w:sz w:val="28"/>
          <w:szCs w:val="28"/>
        </w:rPr>
      </w:pPr>
      <w:r w:rsidRPr="009C78BD">
        <w:rPr>
          <w:rFonts w:ascii="Arial" w:hAnsi="Arial" w:cs="Arial"/>
          <w:b/>
          <w:bCs/>
          <w:color w:val="0E5F7E"/>
          <w:sz w:val="28"/>
          <w:szCs w:val="28"/>
        </w:rPr>
        <w:t>S</w:t>
      </w:r>
      <w:r>
        <w:rPr>
          <w:rFonts w:ascii="Arial" w:hAnsi="Arial" w:cs="Arial"/>
          <w:b/>
          <w:bCs/>
          <w:color w:val="0E5F7E"/>
          <w:sz w:val="28"/>
          <w:szCs w:val="28"/>
        </w:rPr>
        <w:t xml:space="preserve">chraubverbindungselemente bei </w:t>
      </w:r>
      <w:r w:rsidRPr="009C78BD">
        <w:rPr>
          <w:rFonts w:ascii="Arial" w:hAnsi="Arial" w:cs="Arial"/>
          <w:b/>
          <w:bCs/>
          <w:color w:val="0E5F7E"/>
          <w:sz w:val="28"/>
          <w:szCs w:val="28"/>
        </w:rPr>
        <w:t>SNCF</w:t>
      </w:r>
      <w:r w:rsidR="00D76F00">
        <w:rPr>
          <w:rFonts w:ascii="Arial" w:hAnsi="Arial" w:cs="Arial"/>
          <w:b/>
          <w:bCs/>
          <w:color w:val="0E5F7E"/>
          <w:sz w:val="28"/>
          <w:szCs w:val="28"/>
        </w:rPr>
        <w:t xml:space="preserve"> </w:t>
      </w:r>
      <w:r w:rsidR="00661FDC">
        <w:rPr>
          <w:rFonts w:ascii="Arial" w:hAnsi="Arial" w:cs="Arial"/>
          <w:b/>
          <w:bCs/>
          <w:color w:val="0E5F7E"/>
          <w:sz w:val="28"/>
          <w:szCs w:val="28"/>
        </w:rPr>
        <w:t>um 15 %</w:t>
      </w:r>
    </w:p>
    <w:p w:rsidR="009C78BD" w:rsidRPr="00F13097" w:rsidRDefault="001A408A" w:rsidP="009C78BD">
      <w:pPr>
        <w:autoSpaceDE w:val="0"/>
        <w:autoSpaceDN w:val="0"/>
        <w:adjustRightInd w:val="0"/>
        <w:rPr>
          <w:rFonts w:ascii="Arial" w:hAnsi="Arial" w:cs="Arial"/>
          <w:bCs/>
          <w:color w:val="0E5F7E"/>
        </w:rPr>
      </w:pPr>
      <w:r>
        <w:rPr>
          <w:rFonts w:ascii="Arial" w:hAnsi="Arial" w:cs="Arial"/>
          <w:bCs/>
          <w:color w:val="0E5F7E"/>
        </w:rPr>
        <w:t>Über 10 000 Bauteile auf dem Prüfstand</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9C78BD" w:rsidRDefault="008C207A" w:rsidP="009C78BD">
      <w:pPr>
        <w:pStyle w:val="Kopfzeile"/>
        <w:tabs>
          <w:tab w:val="clear" w:pos="4536"/>
          <w:tab w:val="clear" w:pos="9072"/>
          <w:tab w:val="left" w:pos="11199"/>
        </w:tabs>
        <w:spacing w:line="360" w:lineRule="auto"/>
        <w:ind w:right="-1"/>
        <w:jc w:val="both"/>
        <w:rPr>
          <w:rFonts w:ascii="Arial" w:hAnsi="Arial" w:cs="Arial"/>
          <w:sz w:val="20"/>
          <w:szCs w:val="20"/>
        </w:rPr>
      </w:pPr>
      <w:r w:rsidRPr="00BF1E54">
        <w:rPr>
          <w:rFonts w:ascii="Arial" w:hAnsi="Arial" w:cs="Arial"/>
          <w:b/>
          <w:sz w:val="20"/>
          <w:szCs w:val="20"/>
        </w:rPr>
        <w:t>Augsburg,</w:t>
      </w:r>
      <w:r w:rsidR="00212E44">
        <w:rPr>
          <w:rFonts w:ascii="Arial" w:hAnsi="Arial" w:cs="Arial"/>
          <w:b/>
          <w:sz w:val="20"/>
          <w:szCs w:val="20"/>
        </w:rPr>
        <w:t xml:space="preserve"> </w:t>
      </w:r>
      <w:r w:rsidR="00473BB8">
        <w:rPr>
          <w:rFonts w:ascii="Arial" w:hAnsi="Arial" w:cs="Arial"/>
          <w:b/>
          <w:sz w:val="20"/>
          <w:szCs w:val="20"/>
        </w:rPr>
        <w:t>26</w:t>
      </w:r>
      <w:r w:rsidR="00E45656" w:rsidRPr="00BF1E54">
        <w:rPr>
          <w:rFonts w:ascii="Arial" w:hAnsi="Arial" w:cs="Arial"/>
          <w:b/>
          <w:sz w:val="20"/>
          <w:szCs w:val="20"/>
        </w:rPr>
        <w:t xml:space="preserve">. </w:t>
      </w:r>
      <w:r w:rsidR="009C78BD">
        <w:rPr>
          <w:rFonts w:ascii="Arial" w:hAnsi="Arial" w:cs="Arial"/>
          <w:b/>
          <w:sz w:val="20"/>
          <w:szCs w:val="20"/>
        </w:rPr>
        <w:t>Mai</w:t>
      </w:r>
      <w:r w:rsidR="00212E44">
        <w:rPr>
          <w:rFonts w:ascii="Arial" w:hAnsi="Arial" w:cs="Arial"/>
          <w:b/>
          <w:sz w:val="20"/>
          <w:szCs w:val="20"/>
        </w:rPr>
        <w:t xml:space="preserve"> 201</w:t>
      </w:r>
      <w:r w:rsidR="005279B5">
        <w:rPr>
          <w:rFonts w:ascii="Arial" w:hAnsi="Arial" w:cs="Arial"/>
          <w:b/>
          <w:sz w:val="20"/>
          <w:szCs w:val="20"/>
        </w:rPr>
        <w:t>5</w:t>
      </w:r>
      <w:r w:rsidRPr="00BF1E54">
        <w:rPr>
          <w:rFonts w:ascii="Arial" w:hAnsi="Arial" w:cs="Arial"/>
          <w:b/>
          <w:sz w:val="20"/>
          <w:szCs w:val="20"/>
        </w:rPr>
        <w:t>.</w:t>
      </w:r>
      <w:r w:rsidRPr="00BF1E54">
        <w:rPr>
          <w:rFonts w:ascii="Arial" w:hAnsi="Arial" w:cs="Arial"/>
          <w:sz w:val="20"/>
          <w:szCs w:val="20"/>
        </w:rPr>
        <w:t xml:space="preserve"> </w:t>
      </w:r>
      <w:r w:rsidR="009C78BD">
        <w:rPr>
          <w:rFonts w:ascii="Arial" w:hAnsi="Arial" w:cs="Arial"/>
          <w:sz w:val="20"/>
          <w:szCs w:val="20"/>
        </w:rPr>
        <w:t xml:space="preserve">Seit Oktober 2013 setzt die französische Eisenbahngesellschaft SNCF das Strategische Teilemanagement </w:t>
      </w:r>
      <w:proofErr w:type="spellStart"/>
      <w:r w:rsidR="009C78BD">
        <w:rPr>
          <w:rFonts w:ascii="Arial" w:hAnsi="Arial" w:cs="Arial"/>
          <w:sz w:val="20"/>
          <w:szCs w:val="20"/>
        </w:rPr>
        <w:t>PARTsolutions</w:t>
      </w:r>
      <w:proofErr w:type="spellEnd"/>
      <w:r w:rsidR="009C78BD">
        <w:rPr>
          <w:rFonts w:ascii="Arial" w:hAnsi="Arial" w:cs="Arial"/>
          <w:sz w:val="20"/>
          <w:szCs w:val="20"/>
        </w:rPr>
        <w:t xml:space="preserve"> der CADENAS GmbH in Verbindung mit der Datenbank RNAS ein.</w:t>
      </w: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sidRPr="009C78BD">
        <w:rPr>
          <w:rFonts w:ascii="Arial" w:hAnsi="Arial" w:cs="Arial"/>
          <w:sz w:val="20"/>
          <w:szCs w:val="20"/>
        </w:rPr>
        <w:t>Komponenten für Rollvorrichtungen werden bei SNCF seit langer</w:t>
      </w:r>
      <w:r>
        <w:rPr>
          <w:rFonts w:ascii="Arial" w:hAnsi="Arial" w:cs="Arial"/>
          <w:sz w:val="20"/>
          <w:szCs w:val="20"/>
        </w:rPr>
        <w:t xml:space="preserve"> </w:t>
      </w:r>
      <w:r w:rsidRPr="009C78BD">
        <w:rPr>
          <w:rFonts w:ascii="Arial" w:hAnsi="Arial" w:cs="Arial"/>
          <w:sz w:val="20"/>
          <w:szCs w:val="20"/>
        </w:rPr>
        <w:t>Zeit in einer einzigen Datenbank, der sogenannten RNAS,</w:t>
      </w:r>
      <w:r>
        <w:rPr>
          <w:rFonts w:ascii="Arial" w:hAnsi="Arial" w:cs="Arial"/>
          <w:sz w:val="20"/>
          <w:szCs w:val="20"/>
        </w:rPr>
        <w:t xml:space="preserve"> </w:t>
      </w:r>
      <w:r w:rsidRPr="009C78BD">
        <w:rPr>
          <w:rFonts w:ascii="Arial" w:hAnsi="Arial" w:cs="Arial"/>
          <w:sz w:val="20"/>
          <w:szCs w:val="20"/>
        </w:rPr>
        <w:t>zentral verwaltet. Diese Datenbank wird von 700 Anwendern</w:t>
      </w:r>
      <w:r>
        <w:rPr>
          <w:rFonts w:ascii="Arial" w:hAnsi="Arial" w:cs="Arial"/>
          <w:sz w:val="20"/>
          <w:szCs w:val="20"/>
        </w:rPr>
        <w:t xml:space="preserve"> </w:t>
      </w:r>
      <w:r w:rsidRPr="009C78BD">
        <w:rPr>
          <w:rFonts w:ascii="Arial" w:hAnsi="Arial" w:cs="Arial"/>
          <w:sz w:val="20"/>
          <w:szCs w:val="20"/>
        </w:rPr>
        <w:t>aus ganz Frankreich in Zugwartungszentren, dem Engineering</w:t>
      </w:r>
      <w:r>
        <w:rPr>
          <w:rFonts w:ascii="Arial" w:hAnsi="Arial" w:cs="Arial"/>
          <w:sz w:val="20"/>
          <w:szCs w:val="20"/>
        </w:rPr>
        <w:t xml:space="preserve"> </w:t>
      </w:r>
      <w:r w:rsidRPr="009C78BD">
        <w:rPr>
          <w:rFonts w:ascii="Arial" w:hAnsi="Arial" w:cs="Arial"/>
          <w:sz w:val="20"/>
          <w:szCs w:val="20"/>
        </w:rPr>
        <w:t>sowie im Bereich Beschaffung und Logistik genutzt.</w:t>
      </w: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sidRPr="009C78BD">
        <w:rPr>
          <w:rFonts w:ascii="Arial" w:hAnsi="Arial" w:cs="Arial"/>
          <w:sz w:val="20"/>
          <w:szCs w:val="20"/>
        </w:rPr>
        <w:t>Die RNAS Datenbank ist im Laufe der Zeit beträchtlich angewachsen,</w:t>
      </w:r>
      <w:r>
        <w:rPr>
          <w:rFonts w:ascii="Arial" w:hAnsi="Arial" w:cs="Arial"/>
          <w:sz w:val="20"/>
          <w:szCs w:val="20"/>
        </w:rPr>
        <w:t xml:space="preserve"> </w:t>
      </w:r>
      <w:r w:rsidRPr="009C78BD">
        <w:rPr>
          <w:rFonts w:ascii="Arial" w:hAnsi="Arial" w:cs="Arial"/>
          <w:sz w:val="20"/>
          <w:szCs w:val="20"/>
        </w:rPr>
        <w:t>da Ingenieure stetig neue Bauteile hinzufügten.</w:t>
      </w:r>
      <w:r>
        <w:rPr>
          <w:rFonts w:ascii="Arial" w:hAnsi="Arial" w:cs="Arial"/>
          <w:sz w:val="20"/>
          <w:szCs w:val="20"/>
        </w:rPr>
        <w:t xml:space="preserve"> </w:t>
      </w:r>
      <w:r w:rsidRPr="009C78BD">
        <w:rPr>
          <w:rFonts w:ascii="Arial" w:hAnsi="Arial" w:cs="Arial"/>
          <w:sz w:val="20"/>
          <w:szCs w:val="20"/>
        </w:rPr>
        <w:t>Dabei wurden viele Dubletten erzeugt und die Anzahl der</w:t>
      </w:r>
      <w:r>
        <w:rPr>
          <w:rFonts w:ascii="Arial" w:hAnsi="Arial" w:cs="Arial"/>
          <w:sz w:val="20"/>
          <w:szCs w:val="20"/>
        </w:rPr>
        <w:t xml:space="preserve"> </w:t>
      </w:r>
      <w:r w:rsidRPr="009C78BD">
        <w:rPr>
          <w:rFonts w:ascii="Arial" w:hAnsi="Arial" w:cs="Arial"/>
          <w:sz w:val="20"/>
          <w:szCs w:val="20"/>
        </w:rPr>
        <w:t>Zulieferer ist fortlaufend gestiegen. Folglich hat die Effizienz</w:t>
      </w:r>
      <w:r>
        <w:rPr>
          <w:rFonts w:ascii="Arial" w:hAnsi="Arial" w:cs="Arial"/>
          <w:sz w:val="20"/>
          <w:szCs w:val="20"/>
        </w:rPr>
        <w:t xml:space="preserve"> </w:t>
      </w:r>
      <w:r w:rsidRPr="009C78BD">
        <w:rPr>
          <w:rFonts w:ascii="Arial" w:hAnsi="Arial" w:cs="Arial"/>
          <w:sz w:val="20"/>
          <w:szCs w:val="20"/>
        </w:rPr>
        <w:t>des Beschaffungswesens bei SNCF stetig abgenommen.</w:t>
      </w:r>
    </w:p>
    <w:p w:rsidR="009C78BD" w:rsidRP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sidRPr="009C78BD">
        <w:rPr>
          <w:rFonts w:ascii="Arial" w:hAnsi="Arial" w:cs="Arial"/>
          <w:sz w:val="20"/>
          <w:szCs w:val="20"/>
        </w:rPr>
        <w:t>Ein Arbeitskreis für Schraubverbindungen hat sich deshalb</w:t>
      </w:r>
      <w:r>
        <w:rPr>
          <w:rFonts w:ascii="Arial" w:hAnsi="Arial" w:cs="Arial"/>
          <w:sz w:val="20"/>
          <w:szCs w:val="20"/>
        </w:rPr>
        <w:t xml:space="preserve"> </w:t>
      </w:r>
      <w:r w:rsidRPr="009C78BD">
        <w:rPr>
          <w:rFonts w:ascii="Arial" w:hAnsi="Arial" w:cs="Arial"/>
          <w:sz w:val="20"/>
          <w:szCs w:val="20"/>
        </w:rPr>
        <w:t>entschieden, eine Lösung für die Normung und die Reduzierung</w:t>
      </w:r>
      <w:r>
        <w:rPr>
          <w:rFonts w:ascii="Arial" w:hAnsi="Arial" w:cs="Arial"/>
          <w:sz w:val="20"/>
          <w:szCs w:val="20"/>
        </w:rPr>
        <w:t xml:space="preserve"> </w:t>
      </w:r>
      <w:r w:rsidRPr="009C78BD">
        <w:rPr>
          <w:rFonts w:ascii="Arial" w:hAnsi="Arial" w:cs="Arial"/>
          <w:sz w:val="20"/>
          <w:szCs w:val="20"/>
        </w:rPr>
        <w:t>der Vielfalt von Verbindungselementen zu finden.</w:t>
      </w:r>
    </w:p>
    <w:p w:rsidR="009C78BD" w:rsidRP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sidRPr="009C78BD">
        <w:rPr>
          <w:rFonts w:ascii="Arial" w:hAnsi="Arial" w:cs="Arial"/>
          <w:sz w:val="20"/>
          <w:szCs w:val="20"/>
        </w:rPr>
        <w:t>„Wir haben unser Augenmerk auf die Verbindungselemente</w:t>
      </w:r>
      <w:r>
        <w:rPr>
          <w:rFonts w:ascii="Arial" w:hAnsi="Arial" w:cs="Arial"/>
          <w:sz w:val="20"/>
          <w:szCs w:val="20"/>
        </w:rPr>
        <w:t xml:space="preserve"> </w:t>
      </w:r>
      <w:r w:rsidRPr="009C78BD">
        <w:rPr>
          <w:rFonts w:ascii="Arial" w:hAnsi="Arial" w:cs="Arial"/>
          <w:sz w:val="20"/>
          <w:szCs w:val="20"/>
        </w:rPr>
        <w:t>gelegt, denn für d</w:t>
      </w:r>
      <w:r>
        <w:rPr>
          <w:rFonts w:ascii="Arial" w:hAnsi="Arial" w:cs="Arial"/>
          <w:sz w:val="20"/>
          <w:szCs w:val="20"/>
        </w:rPr>
        <w:t xml:space="preserve">iese Produktgruppe befinden sich </w:t>
      </w:r>
      <w:r w:rsidRPr="009C78BD">
        <w:rPr>
          <w:rFonts w:ascii="Arial" w:hAnsi="Arial" w:cs="Arial"/>
          <w:sz w:val="20"/>
          <w:szCs w:val="20"/>
        </w:rPr>
        <w:t>die meisten Artikel in der Datenbank. Mit anderen Worten</w:t>
      </w:r>
      <w:r>
        <w:rPr>
          <w:rFonts w:ascii="Arial" w:hAnsi="Arial" w:cs="Arial"/>
          <w:sz w:val="20"/>
          <w:szCs w:val="20"/>
        </w:rPr>
        <w:t xml:space="preserve"> </w:t>
      </w:r>
      <w:r w:rsidRPr="009C78BD">
        <w:rPr>
          <w:rFonts w:ascii="Arial" w:hAnsi="Arial" w:cs="Arial"/>
          <w:sz w:val="20"/>
          <w:szCs w:val="20"/>
        </w:rPr>
        <w:t>sind das die Bauteile, die am dringendsten bei uns standardisiert</w:t>
      </w:r>
      <w:r>
        <w:rPr>
          <w:rFonts w:ascii="Arial" w:hAnsi="Arial" w:cs="Arial"/>
          <w:sz w:val="20"/>
          <w:szCs w:val="20"/>
        </w:rPr>
        <w:t xml:space="preserve"> </w:t>
      </w:r>
      <w:r w:rsidRPr="009C78BD">
        <w:rPr>
          <w:rFonts w:ascii="Arial" w:hAnsi="Arial" w:cs="Arial"/>
          <w:sz w:val="20"/>
          <w:szCs w:val="20"/>
        </w:rPr>
        <w:t>und in ihrer Vielfalt reduziert werden mussten“, erklärt</w:t>
      </w:r>
      <w:r>
        <w:rPr>
          <w:rFonts w:ascii="Arial" w:hAnsi="Arial" w:cs="Arial"/>
          <w:sz w:val="20"/>
          <w:szCs w:val="20"/>
        </w:rPr>
        <w:t xml:space="preserve"> </w:t>
      </w:r>
      <w:r w:rsidRPr="009C78BD">
        <w:rPr>
          <w:rFonts w:ascii="Arial" w:hAnsi="Arial" w:cs="Arial"/>
          <w:sz w:val="20"/>
          <w:szCs w:val="20"/>
        </w:rPr>
        <w:t>Jérôme Mercier, Projektmanager bei SNCF.</w:t>
      </w:r>
    </w:p>
    <w:p w:rsidR="009C78BD" w:rsidRP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p>
    <w:p w:rsidR="00D04FE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sidRPr="009C78BD">
        <w:rPr>
          <w:rFonts w:ascii="Arial" w:hAnsi="Arial" w:cs="Arial"/>
          <w:sz w:val="20"/>
          <w:szCs w:val="20"/>
        </w:rPr>
        <w:t>SNCF entschied sich schließlich für das Strategische Teilemanagement</w:t>
      </w:r>
      <w:r>
        <w:rPr>
          <w:rFonts w:ascii="Arial" w:hAnsi="Arial" w:cs="Arial"/>
          <w:sz w:val="20"/>
          <w:szCs w:val="20"/>
        </w:rPr>
        <w:t xml:space="preserve"> </w:t>
      </w:r>
      <w:proofErr w:type="spellStart"/>
      <w:r w:rsidRPr="009C78BD">
        <w:rPr>
          <w:rFonts w:ascii="Arial" w:hAnsi="Arial" w:cs="Arial"/>
          <w:sz w:val="20"/>
          <w:szCs w:val="20"/>
        </w:rPr>
        <w:t>PARTsolutions</w:t>
      </w:r>
      <w:proofErr w:type="spellEnd"/>
      <w:r w:rsidRPr="009C78BD">
        <w:rPr>
          <w:rFonts w:ascii="Arial" w:hAnsi="Arial" w:cs="Arial"/>
          <w:sz w:val="20"/>
          <w:szCs w:val="20"/>
        </w:rPr>
        <w:t xml:space="preserve"> von CADENAS, um die Vielfalt der</w:t>
      </w:r>
      <w:r>
        <w:rPr>
          <w:rFonts w:ascii="Arial" w:hAnsi="Arial" w:cs="Arial"/>
          <w:sz w:val="20"/>
          <w:szCs w:val="20"/>
        </w:rPr>
        <w:t xml:space="preserve"> </w:t>
      </w:r>
      <w:r w:rsidRPr="009C78BD">
        <w:rPr>
          <w:rFonts w:ascii="Arial" w:hAnsi="Arial" w:cs="Arial"/>
          <w:sz w:val="20"/>
          <w:szCs w:val="20"/>
        </w:rPr>
        <w:t>Schraubverbindungselemente, die in allen Wartungszentren</w:t>
      </w:r>
      <w:r>
        <w:rPr>
          <w:rFonts w:ascii="Arial" w:hAnsi="Arial" w:cs="Arial"/>
          <w:sz w:val="20"/>
          <w:szCs w:val="20"/>
        </w:rPr>
        <w:t xml:space="preserve"> </w:t>
      </w:r>
      <w:r w:rsidRPr="009C78BD">
        <w:rPr>
          <w:rFonts w:ascii="Arial" w:hAnsi="Arial" w:cs="Arial"/>
          <w:sz w:val="20"/>
          <w:szCs w:val="20"/>
        </w:rPr>
        <w:t>eingesetzt werden, zu reduzieren und die Teile zu normieren.</w:t>
      </w:r>
    </w:p>
    <w:p w:rsidR="009C78BD" w:rsidRPr="009C78BD" w:rsidRDefault="009C78BD" w:rsidP="009C78BD">
      <w:pPr>
        <w:autoSpaceDE w:val="0"/>
        <w:autoSpaceDN w:val="0"/>
        <w:adjustRightInd w:val="0"/>
        <w:rPr>
          <w:rFonts w:ascii="Arial" w:hAnsi="Arial" w:cs="Arial"/>
          <w:b/>
          <w:bCs/>
          <w:color w:val="0E5F7E"/>
          <w:sz w:val="21"/>
          <w:szCs w:val="21"/>
        </w:rPr>
      </w:pPr>
      <w:r w:rsidRPr="009C78BD">
        <w:rPr>
          <w:rFonts w:ascii="Arial" w:hAnsi="Arial" w:cs="Arial"/>
          <w:b/>
          <w:bCs/>
          <w:color w:val="0E5F7E"/>
          <w:sz w:val="21"/>
          <w:szCs w:val="21"/>
        </w:rPr>
        <w:lastRenderedPageBreak/>
        <w:t>Mehr als 10 000 Teile wurden überprüft</w:t>
      </w: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sidRPr="009C78BD">
        <w:rPr>
          <w:rFonts w:ascii="Arial" w:hAnsi="Arial" w:cs="Arial"/>
          <w:sz w:val="20"/>
          <w:szCs w:val="20"/>
        </w:rPr>
        <w:t>Ziele des Projektes waren die Beschränkung von Neuanlagen</w:t>
      </w:r>
      <w:r>
        <w:rPr>
          <w:rFonts w:ascii="Arial" w:hAnsi="Arial" w:cs="Arial"/>
          <w:sz w:val="20"/>
          <w:szCs w:val="20"/>
        </w:rPr>
        <w:t xml:space="preserve"> </w:t>
      </w:r>
      <w:r w:rsidRPr="009C78BD">
        <w:rPr>
          <w:rFonts w:ascii="Arial" w:hAnsi="Arial" w:cs="Arial"/>
          <w:sz w:val="20"/>
          <w:szCs w:val="20"/>
        </w:rPr>
        <w:t>in der Teiledatenbank sowie die Identifizierung und Beseitigung</w:t>
      </w:r>
      <w:r>
        <w:rPr>
          <w:rFonts w:ascii="Arial" w:hAnsi="Arial" w:cs="Arial"/>
          <w:sz w:val="20"/>
          <w:szCs w:val="20"/>
        </w:rPr>
        <w:t xml:space="preserve"> </w:t>
      </w:r>
      <w:r w:rsidRPr="009C78BD">
        <w:rPr>
          <w:rFonts w:ascii="Arial" w:hAnsi="Arial" w:cs="Arial"/>
          <w:sz w:val="20"/>
          <w:szCs w:val="20"/>
        </w:rPr>
        <w:t>von Dubletten. Darüber hinaus sollen Ingenieure bei</w:t>
      </w:r>
      <w:r>
        <w:rPr>
          <w:rFonts w:ascii="Arial" w:hAnsi="Arial" w:cs="Arial"/>
          <w:sz w:val="20"/>
          <w:szCs w:val="20"/>
        </w:rPr>
        <w:t xml:space="preserve"> </w:t>
      </w:r>
      <w:r w:rsidRPr="009C78BD">
        <w:rPr>
          <w:rFonts w:ascii="Arial" w:hAnsi="Arial" w:cs="Arial"/>
          <w:sz w:val="20"/>
          <w:szCs w:val="20"/>
        </w:rPr>
        <w:t>SNCF darin bestärkt werden, die als Normteile definierten</w:t>
      </w:r>
      <w:r>
        <w:rPr>
          <w:rFonts w:ascii="Arial" w:hAnsi="Arial" w:cs="Arial"/>
          <w:sz w:val="20"/>
          <w:szCs w:val="20"/>
        </w:rPr>
        <w:t xml:space="preserve"> </w:t>
      </w:r>
      <w:r w:rsidRPr="009C78BD">
        <w:rPr>
          <w:rFonts w:ascii="Arial" w:hAnsi="Arial" w:cs="Arial"/>
          <w:sz w:val="20"/>
          <w:szCs w:val="20"/>
        </w:rPr>
        <w:t>Verbindungselemente wiederzuverwenden.</w:t>
      </w:r>
      <w:r>
        <w:rPr>
          <w:rFonts w:ascii="Arial" w:hAnsi="Arial" w:cs="Arial"/>
          <w:sz w:val="20"/>
          <w:szCs w:val="20"/>
        </w:rPr>
        <w:t xml:space="preserve"> </w:t>
      </w:r>
      <w:r w:rsidRPr="009C78BD">
        <w:rPr>
          <w:rFonts w:ascii="Arial" w:hAnsi="Arial" w:cs="Arial"/>
          <w:sz w:val="20"/>
          <w:szCs w:val="20"/>
        </w:rPr>
        <w:t>Im ersten Schritt wurde der Schwerpunkt des Projektes auf die</w:t>
      </w:r>
      <w:r>
        <w:rPr>
          <w:rFonts w:ascii="Arial" w:hAnsi="Arial" w:cs="Arial"/>
          <w:sz w:val="20"/>
          <w:szCs w:val="20"/>
        </w:rPr>
        <w:t xml:space="preserve"> </w:t>
      </w:r>
      <w:r w:rsidRPr="009C78BD">
        <w:rPr>
          <w:rFonts w:ascii="Arial" w:hAnsi="Arial" w:cs="Arial"/>
          <w:sz w:val="20"/>
          <w:szCs w:val="20"/>
        </w:rPr>
        <w:t>Schraubverbindungselemente gelegt. Mehr als 10 000 Schrauben,</w:t>
      </w:r>
      <w:r>
        <w:rPr>
          <w:rFonts w:ascii="Arial" w:hAnsi="Arial" w:cs="Arial"/>
          <w:sz w:val="20"/>
          <w:szCs w:val="20"/>
        </w:rPr>
        <w:t xml:space="preserve"> </w:t>
      </w:r>
      <w:r w:rsidRPr="009C78BD">
        <w:rPr>
          <w:rFonts w:ascii="Arial" w:hAnsi="Arial" w:cs="Arial"/>
          <w:sz w:val="20"/>
          <w:szCs w:val="20"/>
        </w:rPr>
        <w:t>Muttern, Unterlegscheiben und Bolzen wurden überprüft.</w:t>
      </w:r>
      <w:bookmarkStart w:id="0" w:name="_GoBack"/>
      <w:bookmarkEnd w:id="0"/>
    </w:p>
    <w:p w:rsidR="00D76F00" w:rsidRDefault="00D76F00" w:rsidP="009C78BD">
      <w:pPr>
        <w:pStyle w:val="Kopfzeile"/>
        <w:tabs>
          <w:tab w:val="clear" w:pos="4536"/>
          <w:tab w:val="clear" w:pos="9072"/>
          <w:tab w:val="left" w:pos="11199"/>
        </w:tabs>
        <w:spacing w:line="360" w:lineRule="auto"/>
        <w:ind w:right="-1"/>
        <w:jc w:val="both"/>
        <w:rPr>
          <w:rFonts w:ascii="Arial" w:hAnsi="Arial" w:cs="Arial"/>
          <w:sz w:val="20"/>
          <w:szCs w:val="20"/>
        </w:rPr>
      </w:pPr>
    </w:p>
    <w:p w:rsidR="00F11BF7" w:rsidRDefault="00D76F00" w:rsidP="00D76F00">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D76F00">
        <w:rPr>
          <w:rFonts w:ascii="Arial" w:hAnsi="Arial" w:cs="Arial"/>
          <w:sz w:val="20"/>
          <w:szCs w:val="20"/>
        </w:rPr>
        <w:t>PARTsolutions</w:t>
      </w:r>
      <w:proofErr w:type="spellEnd"/>
      <w:r w:rsidRPr="00D76F00">
        <w:rPr>
          <w:rFonts w:ascii="Arial" w:hAnsi="Arial" w:cs="Arial"/>
          <w:sz w:val="20"/>
          <w:szCs w:val="20"/>
        </w:rPr>
        <w:t xml:space="preserve"> bietet als Informationsplattform alle relevanten Informationen für Ingenieure bei SNCF:</w:t>
      </w:r>
    </w:p>
    <w:p w:rsidR="009C78BD" w:rsidRDefault="00D76F00" w:rsidP="00D76F00">
      <w:pPr>
        <w:pStyle w:val="Kopfzeile"/>
        <w:tabs>
          <w:tab w:val="clear" w:pos="4536"/>
          <w:tab w:val="clear" w:pos="9072"/>
          <w:tab w:val="left" w:pos="11199"/>
        </w:tabs>
        <w:spacing w:line="360" w:lineRule="auto"/>
        <w:ind w:right="-1"/>
        <w:jc w:val="both"/>
        <w:rPr>
          <w:rFonts w:ascii="Arial" w:hAnsi="Arial" w:cs="Arial"/>
          <w:sz w:val="20"/>
          <w:szCs w:val="20"/>
        </w:rPr>
      </w:pPr>
      <w:r w:rsidRPr="00D76F00">
        <w:rPr>
          <w:rFonts w:ascii="Arial" w:hAnsi="Arial" w:cs="Arial"/>
          <w:sz w:val="20"/>
          <w:szCs w:val="20"/>
        </w:rPr>
        <w:br/>
        <w:t>Interne Informationen von SNCF (interne Teilenummern, technische Dokumentationen, Werkstoffe, zugehörige Norm), offizielle Standardinformationen (Beschreibung, Maße, etc.) sowie 3D CAD Modelle. Nach einer erfolgreichen Testphase wurde die neue Informationsplattform im Oktober 2013 erfolgreich für alle Nutzer eingeführt, die mit Rollvorrichtungen arbeiten.</w:t>
      </w:r>
    </w:p>
    <w:p w:rsidR="00D76F00" w:rsidRDefault="00D76F00" w:rsidP="00D76F00">
      <w:pPr>
        <w:pStyle w:val="Kopfzeile"/>
        <w:tabs>
          <w:tab w:val="clear" w:pos="4536"/>
          <w:tab w:val="clear" w:pos="9072"/>
          <w:tab w:val="left" w:pos="11199"/>
        </w:tabs>
        <w:spacing w:line="360" w:lineRule="auto"/>
        <w:ind w:right="-1"/>
        <w:jc w:val="both"/>
        <w:rPr>
          <w:rFonts w:ascii="Arial" w:hAnsi="Arial" w:cs="Arial"/>
          <w:sz w:val="20"/>
          <w:szCs w:val="20"/>
        </w:rPr>
      </w:pPr>
    </w:p>
    <w:p w:rsidR="00D76F00" w:rsidRPr="009C78BD" w:rsidRDefault="00D76F00" w:rsidP="00D76F00">
      <w:pPr>
        <w:autoSpaceDE w:val="0"/>
        <w:autoSpaceDN w:val="0"/>
        <w:adjustRightInd w:val="0"/>
        <w:rPr>
          <w:rFonts w:ascii="Arial" w:hAnsi="Arial" w:cs="Arial"/>
          <w:b/>
          <w:bCs/>
          <w:color w:val="0E5F7E"/>
          <w:sz w:val="21"/>
          <w:szCs w:val="21"/>
        </w:rPr>
      </w:pPr>
      <w:r w:rsidRPr="009C78BD">
        <w:rPr>
          <w:rFonts w:ascii="Arial" w:hAnsi="Arial" w:cs="Arial"/>
          <w:b/>
          <w:bCs/>
          <w:color w:val="0E5F7E"/>
          <w:sz w:val="21"/>
          <w:szCs w:val="21"/>
        </w:rPr>
        <w:t>Die Anzahl der Teile wurde innerhalb</w:t>
      </w:r>
      <w:r>
        <w:rPr>
          <w:rFonts w:ascii="Arial" w:hAnsi="Arial" w:cs="Arial"/>
          <w:b/>
          <w:bCs/>
          <w:color w:val="0E5F7E"/>
          <w:sz w:val="21"/>
          <w:szCs w:val="21"/>
        </w:rPr>
        <w:t xml:space="preserve"> </w:t>
      </w:r>
      <w:r w:rsidRPr="009C78BD">
        <w:rPr>
          <w:rFonts w:ascii="Arial" w:hAnsi="Arial" w:cs="Arial"/>
          <w:b/>
          <w:bCs/>
          <w:color w:val="0E5F7E"/>
          <w:sz w:val="21"/>
          <w:szCs w:val="21"/>
        </w:rPr>
        <w:t>eines Jahres um 15 % reduziert</w:t>
      </w:r>
    </w:p>
    <w:p w:rsidR="00D76F00" w:rsidRDefault="00D76F00" w:rsidP="00D76F00">
      <w:pPr>
        <w:pStyle w:val="Kopfzeile"/>
        <w:tabs>
          <w:tab w:val="clear" w:pos="4536"/>
          <w:tab w:val="clear" w:pos="9072"/>
          <w:tab w:val="left" w:pos="11199"/>
        </w:tabs>
        <w:spacing w:line="360" w:lineRule="auto"/>
        <w:ind w:right="-1"/>
        <w:jc w:val="both"/>
        <w:rPr>
          <w:rFonts w:ascii="Arial" w:hAnsi="Arial" w:cs="Arial"/>
          <w:sz w:val="20"/>
          <w:szCs w:val="20"/>
        </w:rPr>
      </w:pPr>
    </w:p>
    <w:p w:rsidR="00D76F00" w:rsidRDefault="001A408A" w:rsidP="001A408A">
      <w:pPr>
        <w:pStyle w:val="Kopfzeile"/>
        <w:tabs>
          <w:tab w:val="clear" w:pos="4536"/>
          <w:tab w:val="clear" w:pos="9072"/>
          <w:tab w:val="left" w:pos="11199"/>
        </w:tabs>
        <w:spacing w:line="360" w:lineRule="auto"/>
        <w:ind w:right="-1"/>
        <w:jc w:val="both"/>
        <w:rPr>
          <w:rFonts w:ascii="Arial" w:hAnsi="Arial" w:cs="Arial"/>
          <w:sz w:val="20"/>
          <w:szCs w:val="20"/>
        </w:rPr>
      </w:pPr>
      <w:r w:rsidRPr="001A408A">
        <w:rPr>
          <w:rFonts w:ascii="Arial" w:hAnsi="Arial" w:cs="Arial"/>
          <w:sz w:val="20"/>
          <w:szCs w:val="20"/>
        </w:rPr>
        <w:t>SNCF hat das Projekt mit 10 000 Bauteilen begonnen und</w:t>
      </w:r>
      <w:r>
        <w:rPr>
          <w:rFonts w:ascii="Arial" w:hAnsi="Arial" w:cs="Arial"/>
          <w:sz w:val="20"/>
          <w:szCs w:val="20"/>
        </w:rPr>
        <w:t xml:space="preserve"> </w:t>
      </w:r>
      <w:r w:rsidRPr="001A408A">
        <w:rPr>
          <w:rFonts w:ascii="Arial" w:hAnsi="Arial" w:cs="Arial"/>
          <w:sz w:val="20"/>
          <w:szCs w:val="20"/>
        </w:rPr>
        <w:t xml:space="preserve">konnte innerhalb eines Jahres die Anzahl der </w:t>
      </w:r>
      <w:r w:rsidR="000E70E6">
        <w:rPr>
          <w:rFonts w:ascii="Arial" w:hAnsi="Arial" w:cs="Arial"/>
          <w:sz w:val="20"/>
          <w:szCs w:val="20"/>
        </w:rPr>
        <w:t xml:space="preserve">Teile </w:t>
      </w:r>
      <w:r w:rsidRPr="001A408A">
        <w:rPr>
          <w:rFonts w:ascii="Arial" w:hAnsi="Arial" w:cs="Arial"/>
          <w:sz w:val="20"/>
          <w:szCs w:val="20"/>
        </w:rPr>
        <w:t>auf</w:t>
      </w:r>
      <w:r>
        <w:rPr>
          <w:rFonts w:ascii="Arial" w:hAnsi="Arial" w:cs="Arial"/>
          <w:sz w:val="20"/>
          <w:szCs w:val="20"/>
        </w:rPr>
        <w:t xml:space="preserve"> </w:t>
      </w:r>
      <w:r w:rsidRPr="001A408A">
        <w:rPr>
          <w:rFonts w:ascii="Arial" w:hAnsi="Arial" w:cs="Arial"/>
          <w:sz w:val="20"/>
          <w:szCs w:val="20"/>
        </w:rPr>
        <w:t>8500 reduzieren. Ein Rückgang von 15</w:t>
      </w:r>
      <w:r>
        <w:rPr>
          <w:rFonts w:ascii="Arial" w:hAnsi="Arial" w:cs="Arial"/>
          <w:sz w:val="20"/>
          <w:szCs w:val="20"/>
        </w:rPr>
        <w:t> </w:t>
      </w:r>
      <w:r w:rsidRPr="001A408A">
        <w:rPr>
          <w:rFonts w:ascii="Arial" w:hAnsi="Arial" w:cs="Arial"/>
          <w:sz w:val="20"/>
          <w:szCs w:val="20"/>
        </w:rPr>
        <w:t>%, der zu Ersparnissen</w:t>
      </w:r>
      <w:r>
        <w:rPr>
          <w:rFonts w:ascii="Arial" w:hAnsi="Arial" w:cs="Arial"/>
          <w:sz w:val="20"/>
          <w:szCs w:val="20"/>
        </w:rPr>
        <w:t xml:space="preserve"> </w:t>
      </w:r>
      <w:r w:rsidRPr="001A408A">
        <w:rPr>
          <w:rFonts w:ascii="Arial" w:hAnsi="Arial" w:cs="Arial"/>
          <w:sz w:val="20"/>
          <w:szCs w:val="20"/>
        </w:rPr>
        <w:t>in der Beschaffung, Lagerhaltung und Wartung führte.</w:t>
      </w:r>
    </w:p>
    <w:p w:rsidR="001A408A" w:rsidRDefault="001A408A" w:rsidP="001A408A">
      <w:pPr>
        <w:pStyle w:val="Kopfzeile"/>
        <w:tabs>
          <w:tab w:val="clear" w:pos="4536"/>
          <w:tab w:val="clear" w:pos="9072"/>
          <w:tab w:val="left" w:pos="11199"/>
        </w:tabs>
        <w:spacing w:line="360" w:lineRule="auto"/>
        <w:ind w:right="-1"/>
        <w:jc w:val="both"/>
        <w:rPr>
          <w:rFonts w:ascii="Arial" w:hAnsi="Arial" w:cs="Arial"/>
          <w:sz w:val="20"/>
          <w:szCs w:val="20"/>
        </w:rPr>
      </w:pPr>
    </w:p>
    <w:p w:rsidR="009C78BD" w:rsidRDefault="009C78BD" w:rsidP="009C78BD">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Mehr Informationen finden Sie im gemeinsamen Anwenderbericht von SNCF und CADENAS unter:</w:t>
      </w:r>
      <w:r w:rsidR="007F093F">
        <w:rPr>
          <w:rFonts w:ascii="Arial" w:hAnsi="Arial" w:cs="Arial"/>
          <w:sz w:val="20"/>
          <w:szCs w:val="20"/>
        </w:rPr>
        <w:t xml:space="preserve"> </w:t>
      </w:r>
      <w:hyperlink r:id="rId8" w:history="1">
        <w:r w:rsidR="002524F3" w:rsidRPr="00D97350">
          <w:rPr>
            <w:rStyle w:val="Hyperlink"/>
            <w:rFonts w:ascii="Arial" w:hAnsi="Arial" w:cs="Arial"/>
            <w:sz w:val="20"/>
            <w:szCs w:val="20"/>
          </w:rPr>
          <w:t>www.cadenas.de/partsolutions/erfolgsgeschichten</w:t>
        </w:r>
      </w:hyperlink>
    </w:p>
    <w:p w:rsidR="007A6BFD" w:rsidRDefault="007A6BFD" w:rsidP="007A6BFD">
      <w:pPr>
        <w:pStyle w:val="Kopfzeile"/>
        <w:tabs>
          <w:tab w:val="clear" w:pos="4536"/>
          <w:tab w:val="clear" w:pos="9072"/>
          <w:tab w:val="left" w:pos="11199"/>
        </w:tabs>
        <w:spacing w:line="360" w:lineRule="auto"/>
        <w:ind w:right="-1"/>
        <w:jc w:val="both"/>
        <w:rPr>
          <w:rFonts w:ascii="Arial" w:hAnsi="Arial" w:cs="Arial"/>
          <w:b/>
          <w:bCs/>
          <w:color w:val="0E5F7E"/>
          <w:sz w:val="21"/>
          <w:szCs w:val="21"/>
        </w:rPr>
      </w:pPr>
    </w:p>
    <w:p w:rsidR="002455F3" w:rsidRDefault="002455F3">
      <w:pPr>
        <w:rPr>
          <w:rFonts w:ascii="Arial" w:hAnsi="Arial" w:cs="Arial"/>
          <w:b/>
          <w:bCs/>
          <w:color w:val="0E5F7E"/>
          <w:sz w:val="21"/>
          <w:szCs w:val="21"/>
        </w:rPr>
      </w:pPr>
      <w:r>
        <w:rPr>
          <w:rFonts w:ascii="Arial" w:hAnsi="Arial" w:cs="Arial"/>
          <w:b/>
          <w:bCs/>
          <w:color w:val="0E5F7E"/>
          <w:sz w:val="21"/>
          <w:szCs w:val="21"/>
        </w:rPr>
        <w:br w:type="page"/>
      </w:r>
    </w:p>
    <w:p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lastRenderedPageBreak/>
        <w:t>Pressebild</w:t>
      </w:r>
      <w:r w:rsidR="00C61AE8">
        <w:rPr>
          <w:rFonts w:ascii="Arial" w:hAnsi="Arial" w:cs="Arial"/>
          <w:b/>
          <w:bCs/>
          <w:color w:val="0E5F7E"/>
          <w:sz w:val="21"/>
          <w:szCs w:val="21"/>
        </w:rPr>
        <w:t>er</w:t>
      </w:r>
    </w:p>
    <w:p w:rsidR="00C7499B" w:rsidRDefault="009C78BD" w:rsidP="00D92450">
      <w:pPr>
        <w:ind w:right="283"/>
        <w:rPr>
          <w:rFonts w:ascii="Arial" w:hAnsi="Arial" w:cs="Arial"/>
          <w:sz w:val="20"/>
          <w:szCs w:val="20"/>
        </w:rPr>
      </w:pPr>
      <w:r w:rsidRPr="009C78BD">
        <w:rPr>
          <w:rFonts w:ascii="Arial" w:hAnsi="Arial" w:cs="Arial"/>
          <w:noProof/>
          <w:sz w:val="20"/>
          <w:szCs w:val="20"/>
        </w:rPr>
        <w:drawing>
          <wp:inline distT="0" distB="0" distL="0" distR="0">
            <wp:extent cx="3995148" cy="2659271"/>
            <wp:effectExtent l="0" t="0" r="5715" b="8255"/>
            <wp:docPr id="2" name="Grafik 2" descr="C:\Users\lnantke\AppData\Local\Microsoft\Windows\INetCache\Content.Outlook\ZHIX0366\TGV-SNCF - Titel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antke\AppData\Local\Microsoft\Windows\INetCache\Content.Outlook\ZHIX0366\TGV-SNCF - Titel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8308" cy="2661374"/>
                    </a:xfrm>
                    <a:prstGeom prst="rect">
                      <a:avLst/>
                    </a:prstGeom>
                    <a:noFill/>
                    <a:ln>
                      <a:noFill/>
                    </a:ln>
                  </pic:spPr>
                </pic:pic>
              </a:graphicData>
            </a:graphic>
          </wp:inline>
        </w:drawing>
      </w:r>
    </w:p>
    <w:p w:rsidR="00743348" w:rsidRDefault="00500688" w:rsidP="00D92450">
      <w:pPr>
        <w:ind w:right="283"/>
        <w:rPr>
          <w:rFonts w:ascii="Arial" w:hAnsi="Arial" w:cs="Arial"/>
          <w:sz w:val="20"/>
          <w:szCs w:val="20"/>
        </w:rPr>
      </w:pPr>
      <w:r w:rsidRPr="00C6704A">
        <w:rPr>
          <w:rFonts w:ascii="Arial" w:hAnsi="Arial" w:cs="Arial"/>
          <w:b/>
          <w:sz w:val="20"/>
          <w:szCs w:val="20"/>
        </w:rPr>
        <w:t>B</w:t>
      </w:r>
      <w:r w:rsidR="009F6B33" w:rsidRPr="00C6704A">
        <w:rPr>
          <w:rFonts w:ascii="Arial" w:hAnsi="Arial" w:cs="Arial"/>
          <w:b/>
          <w:sz w:val="20"/>
          <w:szCs w:val="20"/>
        </w:rPr>
        <w:t>ildunterschrift</w:t>
      </w:r>
      <w:r w:rsidR="0000289A" w:rsidRPr="00C6704A">
        <w:rPr>
          <w:rFonts w:ascii="Arial" w:hAnsi="Arial" w:cs="Arial"/>
          <w:b/>
          <w:sz w:val="20"/>
          <w:szCs w:val="20"/>
        </w:rPr>
        <w:t>:</w:t>
      </w:r>
      <w:r w:rsidR="00C61AE8" w:rsidRPr="00C61AE8">
        <w:rPr>
          <w:rFonts w:ascii="Arial" w:hAnsi="Arial" w:cs="Arial"/>
          <w:sz w:val="20"/>
          <w:szCs w:val="20"/>
        </w:rPr>
        <w:t xml:space="preserve"> </w:t>
      </w:r>
      <w:r w:rsidR="007F093F">
        <w:rPr>
          <w:rFonts w:ascii="Arial" w:hAnsi="Arial" w:cs="Arial"/>
          <w:sz w:val="20"/>
          <w:szCs w:val="20"/>
        </w:rPr>
        <w:t xml:space="preserve">Seit Oktober 2013 setzt SNCF das Strategische Teilemanagement </w:t>
      </w:r>
      <w:proofErr w:type="spellStart"/>
      <w:r w:rsidR="007F093F">
        <w:rPr>
          <w:rFonts w:ascii="Arial" w:hAnsi="Arial" w:cs="Arial"/>
          <w:sz w:val="20"/>
          <w:szCs w:val="20"/>
        </w:rPr>
        <w:t>PARTsolutions</w:t>
      </w:r>
      <w:proofErr w:type="spellEnd"/>
      <w:r w:rsidR="007F093F">
        <w:rPr>
          <w:rFonts w:ascii="Arial" w:hAnsi="Arial" w:cs="Arial"/>
          <w:sz w:val="20"/>
          <w:szCs w:val="20"/>
        </w:rPr>
        <w:t xml:space="preserve"> von CADENAS in Verbindung mit der Datenbank RNAS ein.</w:t>
      </w:r>
    </w:p>
    <w:p w:rsidR="00C61AE8" w:rsidRDefault="00C61AE8" w:rsidP="00D92450">
      <w:pPr>
        <w:ind w:right="283"/>
        <w:rPr>
          <w:rFonts w:ascii="Arial" w:hAnsi="Arial" w:cs="Arial"/>
          <w:sz w:val="20"/>
          <w:szCs w:val="20"/>
        </w:rPr>
      </w:pPr>
    </w:p>
    <w:p w:rsidR="009F6B33" w:rsidRDefault="007F093F" w:rsidP="00D92450">
      <w:pPr>
        <w:ind w:right="283"/>
        <w:rPr>
          <w:rFonts w:ascii="Arial" w:hAnsi="Arial" w:cs="Arial"/>
          <w:sz w:val="20"/>
          <w:szCs w:val="20"/>
        </w:rPr>
      </w:pPr>
      <w:r w:rsidRPr="007F093F">
        <w:rPr>
          <w:rFonts w:ascii="Arial" w:hAnsi="Arial" w:cs="Arial"/>
          <w:noProof/>
          <w:sz w:val="20"/>
          <w:szCs w:val="20"/>
        </w:rPr>
        <w:drawing>
          <wp:inline distT="0" distB="0" distL="0" distR="0">
            <wp:extent cx="4500245" cy="2920867"/>
            <wp:effectExtent l="0" t="0" r="0" b="0"/>
            <wp:docPr id="4" name="Grafik 4" descr="C:\Users\lnantke\AppData\Local\Microsoft\Windows\INetCache\Content.Outlook\ZHIX0366\portail2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antke\AppData\Local\Microsoft\Windows\INetCache\Content.Outlook\ZHIX0366\portail2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245" cy="2920867"/>
                    </a:xfrm>
                    <a:prstGeom prst="rect">
                      <a:avLst/>
                    </a:prstGeom>
                    <a:noFill/>
                    <a:ln>
                      <a:noFill/>
                    </a:ln>
                  </pic:spPr>
                </pic:pic>
              </a:graphicData>
            </a:graphic>
          </wp:inline>
        </w:drawing>
      </w:r>
    </w:p>
    <w:p w:rsidR="00C61AE8" w:rsidRPr="007F093F" w:rsidRDefault="00C61AE8" w:rsidP="007F093F">
      <w:pPr>
        <w:ind w:right="283"/>
        <w:rPr>
          <w:rFonts w:ascii="Arial" w:hAnsi="Arial" w:cs="Arial"/>
          <w:sz w:val="20"/>
          <w:szCs w:val="20"/>
        </w:rPr>
      </w:pPr>
      <w:r w:rsidRPr="00C6704A">
        <w:rPr>
          <w:rFonts w:ascii="Arial" w:hAnsi="Arial" w:cs="Arial"/>
          <w:b/>
          <w:sz w:val="20"/>
          <w:szCs w:val="20"/>
        </w:rPr>
        <w:t>Bildunterschrift:</w:t>
      </w:r>
      <w:r>
        <w:rPr>
          <w:rFonts w:ascii="Arial" w:hAnsi="Arial" w:cs="Arial"/>
          <w:sz w:val="20"/>
          <w:szCs w:val="20"/>
        </w:rPr>
        <w:t xml:space="preserve"> </w:t>
      </w:r>
      <w:r w:rsidR="007F093F">
        <w:rPr>
          <w:rFonts w:ascii="Arial" w:hAnsi="Arial" w:cs="Arial"/>
          <w:sz w:val="20"/>
          <w:szCs w:val="20"/>
        </w:rPr>
        <w:t xml:space="preserve">Ein so genanntes </w:t>
      </w:r>
      <w:r w:rsidR="007F093F" w:rsidRPr="007F093F">
        <w:rPr>
          <w:rFonts w:ascii="Arial" w:hAnsi="Arial" w:cs="Arial"/>
          <w:sz w:val="20"/>
          <w:szCs w:val="20"/>
        </w:rPr>
        <w:t xml:space="preserve">Ampelsystem </w:t>
      </w:r>
      <w:r w:rsidR="007F093F">
        <w:rPr>
          <w:rFonts w:ascii="Arial" w:hAnsi="Arial" w:cs="Arial"/>
          <w:sz w:val="20"/>
          <w:szCs w:val="20"/>
        </w:rPr>
        <w:t xml:space="preserve">zeigt den Freigabestatus jedes Bauteils </w:t>
      </w:r>
      <w:r w:rsidR="007213A6">
        <w:rPr>
          <w:rFonts w:ascii="Arial" w:hAnsi="Arial" w:cs="Arial"/>
          <w:sz w:val="20"/>
          <w:szCs w:val="20"/>
        </w:rPr>
        <w:t xml:space="preserve">in PARTsolutions </w:t>
      </w:r>
      <w:r w:rsidR="007F093F">
        <w:rPr>
          <w:rFonts w:ascii="Arial" w:hAnsi="Arial" w:cs="Arial"/>
          <w:sz w:val="20"/>
          <w:szCs w:val="20"/>
        </w:rPr>
        <w:t xml:space="preserve">an und </w:t>
      </w:r>
      <w:r w:rsidR="007F093F" w:rsidRPr="007F093F">
        <w:rPr>
          <w:rFonts w:ascii="Arial" w:hAnsi="Arial" w:cs="Arial"/>
          <w:sz w:val="20"/>
          <w:szCs w:val="20"/>
        </w:rPr>
        <w:t xml:space="preserve">unterstützt </w:t>
      </w:r>
      <w:r w:rsidR="007F093F">
        <w:rPr>
          <w:rFonts w:ascii="Arial" w:hAnsi="Arial" w:cs="Arial"/>
          <w:sz w:val="20"/>
          <w:szCs w:val="20"/>
        </w:rPr>
        <w:t xml:space="preserve">so den </w:t>
      </w:r>
      <w:r w:rsidR="007F093F" w:rsidRPr="007F093F">
        <w:rPr>
          <w:rFonts w:ascii="Arial" w:hAnsi="Arial" w:cs="Arial"/>
          <w:sz w:val="20"/>
          <w:szCs w:val="20"/>
        </w:rPr>
        <w:t>Einsatz</w:t>
      </w:r>
      <w:r w:rsidR="007F093F">
        <w:rPr>
          <w:rFonts w:ascii="Arial" w:hAnsi="Arial" w:cs="Arial"/>
          <w:sz w:val="20"/>
          <w:szCs w:val="20"/>
        </w:rPr>
        <w:t xml:space="preserve"> v</w:t>
      </w:r>
      <w:r w:rsidR="007F093F" w:rsidRPr="007F093F">
        <w:rPr>
          <w:rFonts w:ascii="Arial" w:hAnsi="Arial" w:cs="Arial"/>
          <w:sz w:val="20"/>
          <w:szCs w:val="20"/>
        </w:rPr>
        <w:t>on Standardteilen</w:t>
      </w:r>
      <w:r w:rsidR="007F093F">
        <w:rPr>
          <w:rFonts w:ascii="Arial" w:hAnsi="Arial" w:cs="Arial"/>
          <w:sz w:val="20"/>
          <w:szCs w:val="20"/>
        </w:rPr>
        <w:t xml:space="preserve"> bei SNCF.</w:t>
      </w:r>
    </w:p>
    <w:p w:rsidR="00C61AE8" w:rsidRDefault="00C61AE8" w:rsidP="00D92450">
      <w:pPr>
        <w:ind w:right="283"/>
        <w:rPr>
          <w:rFonts w:ascii="Arial" w:hAnsi="Arial" w:cs="Arial"/>
          <w:sz w:val="20"/>
          <w:szCs w:val="20"/>
        </w:rPr>
      </w:pPr>
    </w:p>
    <w:p w:rsidR="006E0090" w:rsidRPr="006E0090" w:rsidRDefault="0047174E" w:rsidP="00D92450">
      <w:pPr>
        <w:ind w:right="283"/>
        <w:rPr>
          <w:rFonts w:ascii="Arial" w:hAnsi="Arial" w:cs="Arial"/>
          <w:sz w:val="20"/>
          <w:szCs w:val="20"/>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1" w:history="1">
        <w:r w:rsidR="006B494F" w:rsidRPr="006B494F">
          <w:rPr>
            <w:rStyle w:val="Hyperlink"/>
            <w:rFonts w:ascii="Arial" w:hAnsi="Arial" w:cs="Arial"/>
            <w:sz w:val="20"/>
            <w:szCs w:val="20"/>
          </w:rPr>
          <w:t>www.cadenas.de/presse/pressemitteilungen</w:t>
        </w:r>
      </w:hyperlink>
    </w:p>
    <w:p w:rsidR="0000289A" w:rsidRDefault="0000289A">
      <w:pPr>
        <w:rPr>
          <w:sz w:val="21"/>
          <w:szCs w:val="21"/>
        </w:rPr>
      </w:pPr>
      <w:r>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w:t>
      </w:r>
      <w:proofErr w:type="spellStart"/>
      <w:r w:rsidRPr="00894EBD">
        <w:rPr>
          <w:rFonts w:ascii="Arial" w:hAnsi="Arial" w:cs="Arial"/>
          <w:sz w:val="20"/>
          <w:szCs w:val="20"/>
        </w:rPr>
        <w:t>PARTsolutions</w:t>
      </w:r>
      <w:proofErr w:type="spellEnd"/>
      <w:r w:rsidRPr="00894EBD">
        <w:rPr>
          <w:rFonts w:ascii="Arial" w:hAnsi="Arial" w:cs="Arial"/>
          <w:sz w:val="20"/>
          <w:szCs w:val="20"/>
        </w:rPr>
        <w:t>) sowie Elektronische CAD Produktkataloge (</w:t>
      </w:r>
      <w:proofErr w:type="spellStart"/>
      <w:r w:rsidRPr="00894EBD">
        <w:rPr>
          <w:rFonts w:ascii="Arial" w:hAnsi="Arial" w:cs="Arial"/>
          <w:sz w:val="20"/>
          <w:szCs w:val="20"/>
        </w:rPr>
        <w:t>eCATALOGsolutions</w:t>
      </w:r>
      <w:proofErr w:type="spellEnd"/>
      <w:r w:rsidRPr="00894EBD">
        <w:rPr>
          <w:rFonts w:ascii="Arial" w:hAnsi="Arial" w:cs="Arial"/>
          <w:sz w:val="20"/>
          <w:szCs w:val="20"/>
        </w:rPr>
        <w:t>).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B812F3">
        <w:rPr>
          <w:rFonts w:ascii="Arial" w:hAnsi="Arial" w:cs="Arial"/>
          <w:sz w:val="20"/>
          <w:szCs w:val="20"/>
        </w:rPr>
        <w:t>17</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BE7C1F" w:rsidRPr="008235DC" w:rsidRDefault="00894EBD" w:rsidP="00481768">
      <w:pPr>
        <w:pStyle w:val="Kopfzeile"/>
        <w:tabs>
          <w:tab w:val="clear" w:pos="4536"/>
          <w:tab w:val="clear" w:pos="9072"/>
          <w:tab w:val="left" w:pos="11199"/>
        </w:tabs>
        <w:spacing w:line="360" w:lineRule="auto"/>
        <w:ind w:right="-1"/>
        <w:jc w:val="both"/>
        <w:rPr>
          <w:rStyle w:val="Hyperlink"/>
          <w:rFonts w:ascii="Arial" w:hAnsi="Arial" w:cs="Arial"/>
          <w:sz w:val="20"/>
          <w:szCs w:val="20"/>
        </w:rPr>
      </w:pPr>
      <w:r w:rsidRPr="00894EBD">
        <w:rPr>
          <w:rFonts w:ascii="Arial" w:hAnsi="Arial" w:cs="Arial"/>
          <w:sz w:val="20"/>
          <w:szCs w:val="20"/>
        </w:rPr>
        <w:t>Weitere Informationen find</w:t>
      </w:r>
      <w:r w:rsidR="00481768">
        <w:rPr>
          <w:rFonts w:ascii="Arial" w:hAnsi="Arial" w:cs="Arial"/>
          <w:sz w:val="20"/>
          <w:szCs w:val="20"/>
        </w:rPr>
        <w:t>en Sie</w:t>
      </w:r>
      <w:r w:rsidRPr="00894EBD">
        <w:rPr>
          <w:rFonts w:ascii="Arial" w:hAnsi="Arial" w:cs="Arial"/>
          <w:sz w:val="20"/>
          <w:szCs w:val="20"/>
        </w:rPr>
        <w:t xml:space="preserve"> unter: </w:t>
      </w:r>
      <w:r w:rsidR="008235DC">
        <w:rPr>
          <w:rFonts w:ascii="Arial" w:hAnsi="Arial" w:cs="Arial"/>
          <w:sz w:val="20"/>
          <w:szCs w:val="20"/>
        </w:rPr>
        <w:fldChar w:fldCharType="begin"/>
      </w:r>
      <w:r w:rsidR="008235DC">
        <w:rPr>
          <w:rFonts w:ascii="Arial" w:hAnsi="Arial" w:cs="Arial"/>
          <w:sz w:val="20"/>
          <w:szCs w:val="20"/>
        </w:rPr>
        <w:instrText xml:space="preserve"> HYPERLINK "http://www.cadenas.de/" </w:instrText>
      </w:r>
      <w:r w:rsidR="008235DC">
        <w:rPr>
          <w:rFonts w:ascii="Arial" w:hAnsi="Arial" w:cs="Arial"/>
          <w:sz w:val="20"/>
          <w:szCs w:val="20"/>
        </w:rPr>
        <w:fldChar w:fldCharType="separate"/>
      </w:r>
      <w:r w:rsidRPr="008235DC">
        <w:rPr>
          <w:rStyle w:val="Hyperlink"/>
          <w:rFonts w:ascii="Arial" w:hAnsi="Arial" w:cs="Arial"/>
          <w:sz w:val="20"/>
          <w:szCs w:val="20"/>
        </w:rPr>
        <w:t>www.cadenas.de</w:t>
      </w:r>
    </w:p>
    <w:p w:rsidR="008235DC" w:rsidRDefault="008235DC" w:rsidP="00481768">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fldChar w:fldCharType="end"/>
      </w:r>
    </w:p>
    <w:sectPr w:rsidR="008235DC" w:rsidSect="00BE7C1F">
      <w:headerReference w:type="default" r:id="rId12"/>
      <w:footerReference w:type="even" r:id="rId13"/>
      <w:footerReference w:type="default" r:id="rId14"/>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D37" w:rsidRDefault="009F5D37">
      <w:r>
        <w:separator/>
      </w:r>
    </w:p>
  </w:endnote>
  <w:endnote w:type="continuationSeparator" w:id="0">
    <w:p w:rsidR="009F5D37" w:rsidRDefault="009F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st521 Lt BT">
    <w:altName w:val="MS PMincho"/>
    <w:panose1 w:val="02040706040505040204"/>
    <w:charset w:val="00"/>
    <w:family w:val="roman"/>
    <w:pitch w:val="variable"/>
    <w:sig w:usb0="00000087" w:usb1="00000000" w:usb2="00000000" w:usb3="00000000" w:csb0="0000001B" w:csb1="00000000"/>
  </w:font>
  <w:font w:name="Euromode">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PlusLF">
    <w:altName w:val="Times New Roman"/>
    <w:charset w:val="00"/>
    <w:family w:val="auto"/>
    <w:pitch w:val="variable"/>
    <w:sig w:usb0="00000001" w:usb1="4000204A" w:usb2="00000000" w:usb3="00000000" w:csb0="00000097" w:csb1="00000000"/>
  </w:font>
  <w:font w:name="Helvetica">
    <w:panose1 w:val="020B0604020202020204"/>
    <w:charset w:val="00"/>
    <w:family w:val="swiss"/>
    <w:pitch w:val="variable"/>
    <w:sig w:usb0="E0002AFF" w:usb1="C0007843" w:usb2="00000009" w:usb3="00000000" w:csb0="000001FF" w:csb1="00000000"/>
  </w:font>
  <w:font w:name="Helveti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D37" w:rsidRDefault="009F5D37"/>
  <w:p w:rsidR="009F5D37" w:rsidRDefault="009F5D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20211943"/>
      <w:docPartObj>
        <w:docPartGallery w:val="Page Numbers (Bottom of Page)"/>
        <w:docPartUnique/>
      </w:docPartObj>
    </w:sdtPr>
    <w:sdtEndPr/>
    <w:sdtContent>
      <w:p w:rsidR="009F5D37" w:rsidRPr="00822A7F" w:rsidRDefault="00D168C9">
        <w:pPr>
          <w:pStyle w:val="Fuzeile"/>
          <w:jc w:val="right"/>
          <w:rPr>
            <w:rFonts w:ascii="Arial" w:hAnsi="Arial" w:cs="Arial"/>
            <w:sz w:val="20"/>
            <w:szCs w:val="20"/>
          </w:rPr>
        </w:pPr>
        <w:r w:rsidRPr="00822A7F">
          <w:rPr>
            <w:rFonts w:ascii="Arial" w:hAnsi="Arial" w:cs="Arial"/>
            <w:sz w:val="20"/>
            <w:szCs w:val="20"/>
          </w:rPr>
          <w:fldChar w:fldCharType="begin"/>
        </w:r>
        <w:r w:rsidR="009F5D37"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017E7E">
          <w:rPr>
            <w:rFonts w:ascii="Arial" w:hAnsi="Arial" w:cs="Arial"/>
            <w:noProof/>
            <w:sz w:val="20"/>
            <w:szCs w:val="20"/>
          </w:rPr>
          <w:t>- 3 -</w:t>
        </w:r>
        <w:r w:rsidRPr="00822A7F">
          <w:rPr>
            <w:rFonts w:ascii="Arial" w:hAnsi="Arial" w:cs="Arial"/>
            <w:sz w:val="20"/>
            <w:szCs w:val="20"/>
          </w:rPr>
          <w:fldChar w:fldCharType="end"/>
        </w:r>
      </w:p>
    </w:sdtContent>
  </w:sdt>
  <w:p w:rsidR="009F5D37" w:rsidRDefault="009F5D3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D37" w:rsidRDefault="009F5D37">
      <w:r>
        <w:separator/>
      </w:r>
    </w:p>
  </w:footnote>
  <w:footnote w:type="continuationSeparator" w:id="0">
    <w:p w:rsidR="009F5D37" w:rsidRDefault="009F5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9F5D37"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9F5D37" w:rsidRPr="00EE53E8" w:rsidTr="00E77BD1">
            <w:trPr>
              <w:trHeight w:val="1663"/>
            </w:trPr>
            <w:tc>
              <w:tcPr>
                <w:tcW w:w="9586" w:type="dxa"/>
                <w:vAlign w:val="bottom"/>
              </w:tcPr>
              <w:p w:rsidR="00007B02" w:rsidRDefault="00007B02" w:rsidP="00007B02">
                <w:pPr>
                  <w:pStyle w:val="Kopf-undFuzeilen"/>
                  <w:tabs>
                    <w:tab w:val="clear" w:pos="9020"/>
                    <w:tab w:val="center" w:pos="3540"/>
                  </w:tabs>
                </w:pPr>
                <w:r>
                  <w:rPr>
                    <w:noProof/>
                  </w:rPr>
                  <mc:AlternateContent>
                    <mc:Choice Requires="wps">
                      <w:drawing>
                        <wp:anchor distT="152400" distB="152400" distL="152400" distR="152400" simplePos="0" relativeHeight="251665408" behindDoc="1" locked="0" layoutInCell="1" allowOverlap="1" wp14:anchorId="48A84DEF" wp14:editId="7BC2A5AF">
                          <wp:simplePos x="0" y="0"/>
                          <wp:positionH relativeFrom="page">
                            <wp:posOffset>-48895</wp:posOffset>
                          </wp:positionH>
                          <wp:positionV relativeFrom="page">
                            <wp:posOffset>26670</wp:posOffset>
                          </wp:positionV>
                          <wp:extent cx="5763260" cy="90043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0" cy="9004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proofErr w:type="spellStart"/>
                                      <w:r>
                                        <w:rPr>
                                          <w:rFonts w:ascii="Arial"/>
                                          <w:b/>
                                          <w:bCs/>
                                          <w:color w:val="0D5E7E"/>
                                          <w:sz w:val="28"/>
                                          <w:szCs w:val="28"/>
                                          <w:lang w:val="en-US"/>
                                        </w:rPr>
                                        <w:t>Pressemitteilung</w:t>
                                      </w:r>
                                      <w:proofErr w:type="spellEnd"/>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4DEF" id="officeArt object" o:spid="_x0000_s1026" style="position:absolute;margin-left:-3.85pt;margin-top:2.1pt;width:453.8pt;height:70.9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" adj="-11796480,,5400" path="m,l21600,r,21600l,21600,,xe" filled="f" stroked="f">
                          <v:stroke joinstyle="miter"/>
                          <v:formulas/>
                          <v:path arrowok="t" o:extrusionok="f" o:connecttype="custom" o:connectlocs="2881630,450215;2881630,450215;2881630,450215;2881630,450215" o:connectangles="0,90,180,270" textboxrect="0,0,21600,21600"/>
                          <v:textbox inset="0,0,0,0">
                            <w:txbxContent>
                              <w:p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proofErr w:type="spellStart"/>
                                <w:r>
                                  <w:rPr>
                                    <w:rFonts w:ascii="Arial"/>
                                    <w:b/>
                                    <w:bCs/>
                                    <w:color w:val="0D5E7E"/>
                                    <w:sz w:val="28"/>
                                    <w:szCs w:val="28"/>
                                    <w:lang w:val="en-US"/>
                                  </w:rPr>
                                  <w:t>Pressemitteilung</w:t>
                                </w:r>
                                <w:proofErr w:type="spellEnd"/>
                              </w:p>
                            </w:txbxContent>
                          </v:textbox>
                          <w10:wrap anchorx="page" anchory="page"/>
                        </v:shape>
                      </w:pict>
                    </mc:Fallback>
                  </mc:AlternateContent>
                </w:r>
                <w:r>
                  <w:rPr>
                    <w:rFonts w:cs="Arial"/>
                    <w:noProof/>
                    <w:sz w:val="20"/>
                  </w:rPr>
                  <w:drawing>
                    <wp:anchor distT="0" distB="0" distL="114300" distR="114300" simplePos="0" relativeHeight="251667456" behindDoc="1" locked="0" layoutInCell="1" allowOverlap="1" wp14:anchorId="755B1EEF" wp14:editId="43BEBA79">
                      <wp:simplePos x="0" y="0"/>
                      <wp:positionH relativeFrom="column">
                        <wp:posOffset>5157470</wp:posOffset>
                      </wp:positionH>
                      <wp:positionV relativeFrom="paragraph">
                        <wp:posOffset>45085</wp:posOffset>
                      </wp:positionV>
                      <wp:extent cx="624840" cy="819150"/>
                      <wp:effectExtent l="0" t="0" r="3810" b="0"/>
                      <wp:wrapNone/>
                      <wp:docPr id="7"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noProof/>
                  </w:rPr>
                  <mc:AlternateContent>
                    <mc:Choice Requires="wps">
                      <w:drawing>
                        <wp:anchor distT="152400" distB="152400" distL="152400" distR="152400" simplePos="0" relativeHeight="251664384" behindDoc="1" locked="0" layoutInCell="1" allowOverlap="1" wp14:anchorId="07049358" wp14:editId="55955336">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319ABD0" id="officeArt object" o:spid="_x0000_s1026" style="position:absolute;flip:x;z-index:-251652096;visibility:visible;mso-wrap-style:square;mso-wrap-distance-left:12pt;mso-wrap-distance-top:12pt;mso-wrap-distance-right:12pt;mso-wrap-distance-bottom:12pt;mso-position-horizontal:absolute;mso-position-horizontal-relative:page;mso-position-vertical:absolute;mso-position-vertical-relative:page" from="-136.5pt,648.1pt" to="-136.5pt,1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">
                          <w10:wrap anchorx="page" anchory="page"/>
                        </v:line>
                      </w:pict>
                    </mc:Fallback>
                  </mc:AlternateContent>
                </w:r>
              </w:p>
              <w:p w:rsidR="009F5D37" w:rsidRPr="00007B02" w:rsidRDefault="009F5D37" w:rsidP="00E45656">
                <w:pPr>
                  <w:pStyle w:val="KopfzeileCNSHeadline1"/>
                  <w:rPr>
                    <w:rFonts w:ascii="Helvetia" w:hAnsi="Helvetia"/>
                  </w:rPr>
                </w:pPr>
              </w:p>
            </w:tc>
          </w:tr>
        </w:tbl>
        <w:p w:rsidR="009F5D37" w:rsidRPr="00EE53E8" w:rsidRDefault="009F5D37" w:rsidP="00CF322B">
          <w:pPr>
            <w:pStyle w:val="KopfzeileCNSHeadline1"/>
          </w:pPr>
        </w:p>
      </w:tc>
      <w:tc>
        <w:tcPr>
          <w:tcW w:w="1704" w:type="dxa"/>
          <w:vAlign w:val="bottom"/>
        </w:tcPr>
        <w:p w:rsidR="009F5D37" w:rsidRDefault="009F5D37" w:rsidP="00E77BD1">
          <w:pPr>
            <w:pStyle w:val="Kopfzeile"/>
            <w:jc w:val="right"/>
            <w:rPr>
              <w:rFonts w:cs="Arial"/>
              <w:sz w:val="20"/>
            </w:rPr>
          </w:pPr>
        </w:p>
      </w:tc>
    </w:tr>
  </w:tbl>
  <w:p w:rsidR="009F5D37" w:rsidRPr="00E77BD1" w:rsidRDefault="003434D6" w:rsidP="007659F7">
    <w:pPr>
      <w:pStyle w:val="Kopfzeile"/>
      <w:rPr>
        <w:rFonts w:cs="Arial"/>
        <w:b/>
      </w:rPr>
    </w:pPr>
    <w:r>
      <w:rPr>
        <w:rFonts w:ascii="Arial" w:hAnsi="Arial" w:cs="Arial"/>
        <w:b/>
        <w:noProof/>
      </w:rPr>
      <mc:AlternateContent>
        <mc:Choice Requires="wps">
          <w:drawing>
            <wp:anchor distT="0" distB="0" distL="114299" distR="114299" simplePos="0" relativeHeight="251660288" behindDoc="0" locked="0" layoutInCell="1" allowOverlap="1" wp14:anchorId="5CA619F4" wp14:editId="6B3E8F96">
              <wp:simplePos x="0" y="0"/>
              <wp:positionH relativeFrom="column">
                <wp:posOffset>4747894</wp:posOffset>
              </wp:positionH>
              <wp:positionV relativeFrom="paragraph">
                <wp:posOffset>398780</wp:posOffset>
              </wp:positionV>
              <wp:extent cx="0" cy="7381875"/>
              <wp:effectExtent l="0" t="0" r="19050" b="2857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60708"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"/>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5A17678D" wp14:editId="4EEC6204">
              <wp:simplePos x="0" y="0"/>
              <wp:positionH relativeFrom="column">
                <wp:posOffset>4538345</wp:posOffset>
              </wp:positionH>
              <wp:positionV relativeFrom="paragraph">
                <wp:posOffset>553720</wp:posOffset>
              </wp:positionV>
              <wp:extent cx="2045970" cy="7324725"/>
              <wp:effectExtent l="0" t="0" r="1143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BF1E54" w:rsidRDefault="009F5D37" w:rsidP="00E77BD1">
                          <w:pPr>
                            <w:pStyle w:val="Headline1"/>
                            <w:ind w:left="284"/>
                            <w:rPr>
                              <w:sz w:val="16"/>
                              <w:szCs w:val="16"/>
                            </w:rPr>
                          </w:pPr>
                          <w:r w:rsidRPr="00BF1E54">
                            <w:rPr>
                              <w:sz w:val="16"/>
                              <w:szCs w:val="16"/>
                            </w:rPr>
                            <w:t>Pressekontakt</w:t>
                          </w:r>
                        </w:p>
                        <w:p w:rsidR="009F5D37" w:rsidRPr="00BF1E54" w:rsidRDefault="009F5D37" w:rsidP="00E77BD1">
                          <w:pPr>
                            <w:pStyle w:val="Headline1"/>
                            <w:ind w:left="284"/>
                            <w:rPr>
                              <w:sz w:val="16"/>
                              <w:szCs w:val="16"/>
                            </w:rPr>
                          </w:pP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F5D37" w:rsidRPr="00D92450" w:rsidRDefault="009F5D37" w:rsidP="00E77BD1">
                          <w:pPr>
                            <w:ind w:left="284"/>
                            <w:rPr>
                              <w:rFonts w:ascii="Arial" w:hAnsi="Arial" w:cs="Arial"/>
                              <w:color w:val="808080" w:themeColor="background1" w:themeShade="80"/>
                              <w:sz w:val="16"/>
                              <w:szCs w:val="16"/>
                            </w:rPr>
                          </w:pP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F5D37" w:rsidRDefault="009F5D37"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17678D" id="_x0000_t202" coordsize="21600,21600" o:spt="202" path="m,l,21600r21600,l21600,xe">
              <v:stroke joinstyle="miter"/>
              <v:path gradientshapeok="t" o:connecttype="rect"/>
            </v:shapetype>
            <v:shape id="Text Box 4" o:spid="_x0000_s1027" type="#_x0000_t202" style="position:absolute;margin-left:357.35pt;margin-top:43.6pt;width:161.1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" strokecolor="white [3212]">
              <v:textbo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BF1E54" w:rsidRDefault="009F5D37" w:rsidP="00E77BD1">
                    <w:pPr>
                      <w:pStyle w:val="Headline1"/>
                      <w:ind w:left="284"/>
                      <w:rPr>
                        <w:sz w:val="16"/>
                        <w:szCs w:val="16"/>
                      </w:rPr>
                    </w:pPr>
                    <w:r w:rsidRPr="00BF1E54">
                      <w:rPr>
                        <w:sz w:val="16"/>
                        <w:szCs w:val="16"/>
                      </w:rPr>
                      <w:t>Pressekontakt</w:t>
                    </w:r>
                  </w:p>
                  <w:p w:rsidR="009F5D37" w:rsidRPr="00BF1E54" w:rsidRDefault="009F5D37" w:rsidP="00E77BD1">
                    <w:pPr>
                      <w:pStyle w:val="Headline1"/>
                      <w:ind w:left="284"/>
                      <w:rPr>
                        <w:sz w:val="16"/>
                        <w:szCs w:val="16"/>
                      </w:rPr>
                    </w:pP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F5D37" w:rsidRPr="00D92450" w:rsidRDefault="009F5D37" w:rsidP="00E77BD1">
                    <w:pPr>
                      <w:ind w:left="284"/>
                      <w:rPr>
                        <w:rFonts w:ascii="Arial" w:hAnsi="Arial" w:cs="Arial"/>
                        <w:color w:val="808080" w:themeColor="background1" w:themeShade="80"/>
                        <w:sz w:val="16"/>
                        <w:szCs w:val="16"/>
                      </w:rPr>
                    </w:pP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F5D37" w:rsidRDefault="009F5D37"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E5"/>
    <w:rsid w:val="0000289A"/>
    <w:rsid w:val="00007B02"/>
    <w:rsid w:val="00017452"/>
    <w:rsid w:val="00017E7E"/>
    <w:rsid w:val="00025945"/>
    <w:rsid w:val="00045E46"/>
    <w:rsid w:val="00050372"/>
    <w:rsid w:val="00053774"/>
    <w:rsid w:val="0006076E"/>
    <w:rsid w:val="00071C66"/>
    <w:rsid w:val="00075DF9"/>
    <w:rsid w:val="00081B8F"/>
    <w:rsid w:val="00097E01"/>
    <w:rsid w:val="000B4D4F"/>
    <w:rsid w:val="000E4D89"/>
    <w:rsid w:val="000E70E6"/>
    <w:rsid w:val="000F55AD"/>
    <w:rsid w:val="00104988"/>
    <w:rsid w:val="00107E3E"/>
    <w:rsid w:val="0011076C"/>
    <w:rsid w:val="001166BF"/>
    <w:rsid w:val="00125EEF"/>
    <w:rsid w:val="001302DD"/>
    <w:rsid w:val="00130F9A"/>
    <w:rsid w:val="00131A92"/>
    <w:rsid w:val="00132B61"/>
    <w:rsid w:val="00153E5C"/>
    <w:rsid w:val="001722DD"/>
    <w:rsid w:val="00187BDD"/>
    <w:rsid w:val="00194E2E"/>
    <w:rsid w:val="001972B7"/>
    <w:rsid w:val="001A408A"/>
    <w:rsid w:val="001A58EE"/>
    <w:rsid w:val="001A714E"/>
    <w:rsid w:val="001A7880"/>
    <w:rsid w:val="001F08AD"/>
    <w:rsid w:val="00212E44"/>
    <w:rsid w:val="00213E07"/>
    <w:rsid w:val="0021482A"/>
    <w:rsid w:val="00221279"/>
    <w:rsid w:val="002345F5"/>
    <w:rsid w:val="00244D0C"/>
    <w:rsid w:val="002455F3"/>
    <w:rsid w:val="002524F3"/>
    <w:rsid w:val="00262492"/>
    <w:rsid w:val="00264745"/>
    <w:rsid w:val="00267E93"/>
    <w:rsid w:val="00285151"/>
    <w:rsid w:val="00285C01"/>
    <w:rsid w:val="002909C3"/>
    <w:rsid w:val="002B1ADE"/>
    <w:rsid w:val="002B59B1"/>
    <w:rsid w:val="002D725D"/>
    <w:rsid w:val="00301149"/>
    <w:rsid w:val="00301417"/>
    <w:rsid w:val="003253F7"/>
    <w:rsid w:val="00332A70"/>
    <w:rsid w:val="0033741B"/>
    <w:rsid w:val="00342741"/>
    <w:rsid w:val="003434D6"/>
    <w:rsid w:val="00347B3E"/>
    <w:rsid w:val="00373308"/>
    <w:rsid w:val="00373AE5"/>
    <w:rsid w:val="003754CA"/>
    <w:rsid w:val="003824FB"/>
    <w:rsid w:val="003918F6"/>
    <w:rsid w:val="003A36C8"/>
    <w:rsid w:val="003F031C"/>
    <w:rsid w:val="003F3D79"/>
    <w:rsid w:val="00400892"/>
    <w:rsid w:val="00405BBF"/>
    <w:rsid w:val="004124E9"/>
    <w:rsid w:val="004171D9"/>
    <w:rsid w:val="004308C8"/>
    <w:rsid w:val="0044213C"/>
    <w:rsid w:val="00442449"/>
    <w:rsid w:val="00445D2A"/>
    <w:rsid w:val="00465FCD"/>
    <w:rsid w:val="0047174E"/>
    <w:rsid w:val="00472936"/>
    <w:rsid w:val="00473BB8"/>
    <w:rsid w:val="00481768"/>
    <w:rsid w:val="00496327"/>
    <w:rsid w:val="004C11CA"/>
    <w:rsid w:val="004D2FF0"/>
    <w:rsid w:val="004D3784"/>
    <w:rsid w:val="004D5D3D"/>
    <w:rsid w:val="00500688"/>
    <w:rsid w:val="00510C75"/>
    <w:rsid w:val="00517561"/>
    <w:rsid w:val="00523CCB"/>
    <w:rsid w:val="005279B5"/>
    <w:rsid w:val="005302B0"/>
    <w:rsid w:val="00560A23"/>
    <w:rsid w:val="00566435"/>
    <w:rsid w:val="00571B7B"/>
    <w:rsid w:val="005766DF"/>
    <w:rsid w:val="00583268"/>
    <w:rsid w:val="005876FC"/>
    <w:rsid w:val="0059038C"/>
    <w:rsid w:val="00595FF6"/>
    <w:rsid w:val="005A2210"/>
    <w:rsid w:val="005A43D0"/>
    <w:rsid w:val="005B3A8A"/>
    <w:rsid w:val="005D4646"/>
    <w:rsid w:val="006020D3"/>
    <w:rsid w:val="00613240"/>
    <w:rsid w:val="00625586"/>
    <w:rsid w:val="00627EB6"/>
    <w:rsid w:val="0063373A"/>
    <w:rsid w:val="00640D80"/>
    <w:rsid w:val="00660E37"/>
    <w:rsid w:val="0066148A"/>
    <w:rsid w:val="00661FDC"/>
    <w:rsid w:val="006649A7"/>
    <w:rsid w:val="00672041"/>
    <w:rsid w:val="00672CF2"/>
    <w:rsid w:val="006A0668"/>
    <w:rsid w:val="006B46A7"/>
    <w:rsid w:val="006B494F"/>
    <w:rsid w:val="006C1D43"/>
    <w:rsid w:val="006C3B2C"/>
    <w:rsid w:val="006D3BC3"/>
    <w:rsid w:val="006E0090"/>
    <w:rsid w:val="006F0914"/>
    <w:rsid w:val="006F11B5"/>
    <w:rsid w:val="00710392"/>
    <w:rsid w:val="007134B4"/>
    <w:rsid w:val="00716EC4"/>
    <w:rsid w:val="00717FA9"/>
    <w:rsid w:val="007213A6"/>
    <w:rsid w:val="0073421E"/>
    <w:rsid w:val="00743348"/>
    <w:rsid w:val="00756AA2"/>
    <w:rsid w:val="0076184D"/>
    <w:rsid w:val="007659F7"/>
    <w:rsid w:val="0076770E"/>
    <w:rsid w:val="00773688"/>
    <w:rsid w:val="00780175"/>
    <w:rsid w:val="00781100"/>
    <w:rsid w:val="007A00E0"/>
    <w:rsid w:val="007A6BFD"/>
    <w:rsid w:val="007B0BA3"/>
    <w:rsid w:val="007C3523"/>
    <w:rsid w:val="007E2006"/>
    <w:rsid w:val="007F00E0"/>
    <w:rsid w:val="007F093F"/>
    <w:rsid w:val="007F7693"/>
    <w:rsid w:val="00803D92"/>
    <w:rsid w:val="00807513"/>
    <w:rsid w:val="00811585"/>
    <w:rsid w:val="00817195"/>
    <w:rsid w:val="00822A7F"/>
    <w:rsid w:val="00823457"/>
    <w:rsid w:val="008235DC"/>
    <w:rsid w:val="008315CB"/>
    <w:rsid w:val="00872FFC"/>
    <w:rsid w:val="00876215"/>
    <w:rsid w:val="008807C0"/>
    <w:rsid w:val="00880B9B"/>
    <w:rsid w:val="00894EBD"/>
    <w:rsid w:val="008A0572"/>
    <w:rsid w:val="008A55BE"/>
    <w:rsid w:val="008A79F4"/>
    <w:rsid w:val="008C207A"/>
    <w:rsid w:val="008E3856"/>
    <w:rsid w:val="008E67DF"/>
    <w:rsid w:val="008F0262"/>
    <w:rsid w:val="008F5768"/>
    <w:rsid w:val="00912863"/>
    <w:rsid w:val="00927B0E"/>
    <w:rsid w:val="00961773"/>
    <w:rsid w:val="00964C63"/>
    <w:rsid w:val="00973EE5"/>
    <w:rsid w:val="00995FA7"/>
    <w:rsid w:val="009B45A3"/>
    <w:rsid w:val="009C78BD"/>
    <w:rsid w:val="009E0831"/>
    <w:rsid w:val="009E43FE"/>
    <w:rsid w:val="009F0A43"/>
    <w:rsid w:val="009F0AA9"/>
    <w:rsid w:val="009F5D37"/>
    <w:rsid w:val="009F6B33"/>
    <w:rsid w:val="00A1511B"/>
    <w:rsid w:val="00A70C57"/>
    <w:rsid w:val="00A8250D"/>
    <w:rsid w:val="00A853EA"/>
    <w:rsid w:val="00A953B3"/>
    <w:rsid w:val="00AA0902"/>
    <w:rsid w:val="00AB4CCC"/>
    <w:rsid w:val="00AC63FC"/>
    <w:rsid w:val="00AC665B"/>
    <w:rsid w:val="00AD3FCA"/>
    <w:rsid w:val="00B318F3"/>
    <w:rsid w:val="00B51AC1"/>
    <w:rsid w:val="00B65449"/>
    <w:rsid w:val="00B737FD"/>
    <w:rsid w:val="00B76836"/>
    <w:rsid w:val="00B812F3"/>
    <w:rsid w:val="00B81897"/>
    <w:rsid w:val="00B81B4F"/>
    <w:rsid w:val="00BA0250"/>
    <w:rsid w:val="00BA73FF"/>
    <w:rsid w:val="00BB2FED"/>
    <w:rsid w:val="00BC3EBE"/>
    <w:rsid w:val="00BE7C1F"/>
    <w:rsid w:val="00BF1E54"/>
    <w:rsid w:val="00C072C2"/>
    <w:rsid w:val="00C14C46"/>
    <w:rsid w:val="00C224C1"/>
    <w:rsid w:val="00C43AD4"/>
    <w:rsid w:val="00C44FBC"/>
    <w:rsid w:val="00C52BB9"/>
    <w:rsid w:val="00C61AE8"/>
    <w:rsid w:val="00C6704A"/>
    <w:rsid w:val="00C7499B"/>
    <w:rsid w:val="00CA473B"/>
    <w:rsid w:val="00CC0C19"/>
    <w:rsid w:val="00CD401A"/>
    <w:rsid w:val="00CE442E"/>
    <w:rsid w:val="00CE7659"/>
    <w:rsid w:val="00CF322B"/>
    <w:rsid w:val="00D04FED"/>
    <w:rsid w:val="00D168C9"/>
    <w:rsid w:val="00D2763E"/>
    <w:rsid w:val="00D449BE"/>
    <w:rsid w:val="00D66C13"/>
    <w:rsid w:val="00D671AD"/>
    <w:rsid w:val="00D76F00"/>
    <w:rsid w:val="00D92450"/>
    <w:rsid w:val="00D96ACA"/>
    <w:rsid w:val="00DA25C7"/>
    <w:rsid w:val="00DB2807"/>
    <w:rsid w:val="00E23740"/>
    <w:rsid w:val="00E242C2"/>
    <w:rsid w:val="00E30A8E"/>
    <w:rsid w:val="00E33BA5"/>
    <w:rsid w:val="00E35B96"/>
    <w:rsid w:val="00E4303E"/>
    <w:rsid w:val="00E45656"/>
    <w:rsid w:val="00E50903"/>
    <w:rsid w:val="00E77BD1"/>
    <w:rsid w:val="00E83BAD"/>
    <w:rsid w:val="00ED1BDE"/>
    <w:rsid w:val="00EE53E8"/>
    <w:rsid w:val="00F11BF7"/>
    <w:rsid w:val="00F21FF8"/>
    <w:rsid w:val="00F23D4F"/>
    <w:rsid w:val="00F339F2"/>
    <w:rsid w:val="00F4273E"/>
    <w:rsid w:val="00F467E4"/>
    <w:rsid w:val="00F51864"/>
    <w:rsid w:val="00F555D0"/>
    <w:rsid w:val="00F57DD0"/>
    <w:rsid w:val="00F73916"/>
    <w:rsid w:val="00FA4C9A"/>
    <w:rsid w:val="00FB1CB1"/>
    <w:rsid w:val="00FB490E"/>
    <w:rsid w:val="00FB7502"/>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15:docId w15:val="{96367289-AFB4-44A7-A7DD-D629F8C5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table" w:styleId="Tabellenraster">
    <w:name w:val="Table Grid"/>
    <w:basedOn w:val="NormaleTabelle"/>
    <w:uiPriority w:val="40"/>
    <w:rsid w:val="00212E4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DocInfo">
    <w:name w:val="LabelDocInfo"/>
    <w:basedOn w:val="Standard"/>
    <w:next w:val="TextDocInfo"/>
    <w:rsid w:val="00212E44"/>
    <w:pPr>
      <w:spacing w:line="240" w:lineRule="exact"/>
    </w:pPr>
    <w:rPr>
      <w:rFonts w:ascii="MetaPlusLF" w:hAnsi="MetaPlusLF"/>
      <w:color w:val="auto"/>
      <w:sz w:val="13"/>
      <w:szCs w:val="13"/>
    </w:rPr>
  </w:style>
  <w:style w:type="paragraph" w:customStyle="1" w:styleId="TextDocInfo">
    <w:name w:val="TextDocInfo"/>
    <w:basedOn w:val="Standard"/>
    <w:rsid w:val="00212E44"/>
    <w:pPr>
      <w:spacing w:line="240" w:lineRule="exact"/>
    </w:pPr>
    <w:rPr>
      <w:rFonts w:ascii="MetaPlusLF" w:hAnsi="MetaPlusLF"/>
      <w:color w:val="auto"/>
      <w:sz w:val="20"/>
      <w:szCs w:val="20"/>
    </w:rPr>
  </w:style>
  <w:style w:type="character" w:styleId="Platzhaltertext">
    <w:name w:val="Placeholder Text"/>
    <w:basedOn w:val="Absatz-Standardschriftart"/>
    <w:uiPriority w:val="99"/>
    <w:semiHidden/>
    <w:rsid w:val="00212E44"/>
    <w:rPr>
      <w:color w:val="808080"/>
    </w:rPr>
  </w:style>
  <w:style w:type="table" w:customStyle="1" w:styleId="CorporateDesign">
    <w:name w:val="Corporate Design"/>
    <w:basedOn w:val="NormaleTabelle"/>
    <w:uiPriority w:val="99"/>
    <w:qFormat/>
    <w:rsid w:val="00212E44"/>
    <w:rPr>
      <w:rFonts w:ascii="MetaPlusLF" w:hAnsi="MetaPlusLF"/>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tblStylePr w:type="lastRow">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tcPr>
    </w:tblStylePr>
  </w:style>
  <w:style w:type="paragraph" w:customStyle="1" w:styleId="Kopf-undFuzeilen">
    <w:name w:val="Kopf- und Fußzeilen"/>
    <w:rsid w:val="00007B02"/>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Text">
    <w:name w:val="Text"/>
    <w:rsid w:val="00007B02"/>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56716">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denas.de/partsolutions/erfolgsgeschicht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infiler01.cadenas.internal\Groups\marketing\News&amp;Presse\Entw&#252;rfe\DE\Festo%20-%20FDT%203D\www.cadenas.de\presse\pressemitteilung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5C2A0-D720-4AC2-9348-EEE80F7C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516</Words>
  <Characters>3839</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Ansprechpartner/Vertreter von Seiten des Auftraggebers:</vt:lpstr>
      <vt:lpstr>Ansprechpartner/Vertreter von Seiten des Auftraggebers:</vt:lpstr>
    </vt:vector>
  </TitlesOfParts>
  <Company>Cadenas</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16</cp:revision>
  <cp:lastPrinted>2015-05-21T11:10:00Z</cp:lastPrinted>
  <dcterms:created xsi:type="dcterms:W3CDTF">2014-12-09T08:38:00Z</dcterms:created>
  <dcterms:modified xsi:type="dcterms:W3CDTF">2015-05-26T06:45:00Z</dcterms:modified>
</cp:coreProperties>
</file>