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7D6" w:rsidRPr="00A957D6" w:rsidRDefault="00A957D6" w:rsidP="002233F9">
      <w:pPr>
        <w:autoSpaceDE w:val="0"/>
        <w:autoSpaceDN w:val="0"/>
        <w:adjustRightInd w:val="0"/>
        <w:jc w:val="both"/>
        <w:rPr>
          <w:rFonts w:ascii="Arial" w:hAnsi="Arial" w:cs="Arial"/>
          <w:b/>
          <w:bCs/>
          <w:color w:val="0E5F7E"/>
          <w:sz w:val="28"/>
          <w:szCs w:val="28"/>
        </w:rPr>
      </w:pPr>
      <w:proofErr w:type="spellStart"/>
      <w:r w:rsidRPr="00A957D6">
        <w:rPr>
          <w:rFonts w:ascii="Arial" w:hAnsi="Arial" w:cs="Arial"/>
          <w:b/>
          <w:bCs/>
          <w:color w:val="0E5F7E"/>
          <w:sz w:val="28"/>
          <w:szCs w:val="28"/>
        </w:rPr>
        <w:t>PARTsolutions</w:t>
      </w:r>
      <w:proofErr w:type="spellEnd"/>
      <w:r w:rsidRPr="00A957D6">
        <w:rPr>
          <w:rFonts w:ascii="Arial" w:hAnsi="Arial" w:cs="Arial"/>
          <w:b/>
          <w:bCs/>
          <w:color w:val="0E5F7E"/>
          <w:sz w:val="28"/>
          <w:szCs w:val="28"/>
        </w:rPr>
        <w:t xml:space="preserve"> ermöglicht OECHSLER weitere Zeit- und Kosteneinsparung bei der Angebotserstellung</w:t>
      </w:r>
    </w:p>
    <w:p w:rsidR="00780175" w:rsidRPr="00BF1E54" w:rsidRDefault="00A957D6" w:rsidP="002233F9">
      <w:pPr>
        <w:pStyle w:val="Kopfzeile"/>
        <w:tabs>
          <w:tab w:val="clear" w:pos="4536"/>
          <w:tab w:val="clear" w:pos="9072"/>
          <w:tab w:val="left" w:pos="11199"/>
        </w:tabs>
        <w:ind w:right="-426"/>
        <w:jc w:val="both"/>
        <w:rPr>
          <w:rFonts w:ascii="Arial" w:hAnsi="Arial" w:cs="Arial"/>
          <w:b/>
          <w:bCs/>
          <w:color w:val="auto"/>
          <w:sz w:val="20"/>
          <w:szCs w:val="20"/>
        </w:rPr>
      </w:pPr>
      <w:r w:rsidRPr="00A957D6">
        <w:rPr>
          <w:rFonts w:ascii="Arial" w:hAnsi="Arial" w:cs="Arial"/>
          <w:bCs/>
          <w:color w:val="0E5F7E"/>
        </w:rPr>
        <w:t>Mittelfränkischer Zulieferer führt 3D Ähnlichkeitssuche von CADENAS zur Optimierung des Angebotsmanagements ein.</w:t>
      </w:r>
    </w:p>
    <w:p w:rsidR="00580E27" w:rsidRDefault="00580E27" w:rsidP="002455F3">
      <w:pPr>
        <w:pStyle w:val="Kopfzeile"/>
        <w:tabs>
          <w:tab w:val="clear" w:pos="4536"/>
          <w:tab w:val="clear" w:pos="9072"/>
          <w:tab w:val="left" w:pos="11199"/>
        </w:tabs>
        <w:spacing w:line="360" w:lineRule="auto"/>
        <w:ind w:right="-1"/>
        <w:jc w:val="both"/>
        <w:rPr>
          <w:rFonts w:ascii="Arial" w:hAnsi="Arial" w:cs="Arial"/>
          <w:b/>
          <w:sz w:val="20"/>
          <w:szCs w:val="20"/>
        </w:rPr>
      </w:pPr>
    </w:p>
    <w:p w:rsidR="00580E27" w:rsidRPr="00580E27" w:rsidRDefault="008C207A" w:rsidP="00580E27">
      <w:pPr>
        <w:pStyle w:val="Kopfzeile"/>
        <w:tabs>
          <w:tab w:val="left" w:pos="11199"/>
        </w:tabs>
        <w:spacing w:line="360" w:lineRule="auto"/>
        <w:ind w:right="-1"/>
        <w:jc w:val="both"/>
        <w:rPr>
          <w:rFonts w:ascii="Arial" w:hAnsi="Arial" w:cs="Arial"/>
          <w:sz w:val="20"/>
          <w:szCs w:val="20"/>
        </w:rPr>
      </w:pPr>
      <w:r w:rsidRPr="00BF1E54">
        <w:rPr>
          <w:rFonts w:ascii="Arial" w:hAnsi="Arial" w:cs="Arial"/>
          <w:b/>
          <w:sz w:val="20"/>
          <w:szCs w:val="20"/>
        </w:rPr>
        <w:t>Augsburg,</w:t>
      </w:r>
      <w:r w:rsidR="00212E44">
        <w:rPr>
          <w:rFonts w:ascii="Arial" w:hAnsi="Arial" w:cs="Arial"/>
          <w:b/>
          <w:sz w:val="20"/>
          <w:szCs w:val="20"/>
        </w:rPr>
        <w:t xml:space="preserve"> </w:t>
      </w:r>
      <w:r w:rsidR="00580E27">
        <w:rPr>
          <w:rFonts w:ascii="Arial" w:hAnsi="Arial" w:cs="Arial"/>
          <w:b/>
          <w:sz w:val="20"/>
          <w:szCs w:val="20"/>
        </w:rPr>
        <w:t>2</w:t>
      </w:r>
      <w:r w:rsidR="00D04FED">
        <w:rPr>
          <w:rFonts w:ascii="Arial" w:hAnsi="Arial" w:cs="Arial"/>
          <w:b/>
          <w:sz w:val="20"/>
          <w:szCs w:val="20"/>
        </w:rPr>
        <w:t>9</w:t>
      </w:r>
      <w:r w:rsidR="00E45656" w:rsidRPr="00BF1E54">
        <w:rPr>
          <w:rFonts w:ascii="Arial" w:hAnsi="Arial" w:cs="Arial"/>
          <w:b/>
          <w:sz w:val="20"/>
          <w:szCs w:val="20"/>
        </w:rPr>
        <w:t xml:space="preserve">. </w:t>
      </w:r>
      <w:r w:rsidR="00580E27">
        <w:rPr>
          <w:rFonts w:ascii="Arial" w:hAnsi="Arial" w:cs="Arial"/>
          <w:b/>
          <w:sz w:val="20"/>
          <w:szCs w:val="20"/>
        </w:rPr>
        <w:t>Oktober</w:t>
      </w:r>
      <w:r w:rsidR="00212E44">
        <w:rPr>
          <w:rFonts w:ascii="Arial" w:hAnsi="Arial" w:cs="Arial"/>
          <w:b/>
          <w:sz w:val="20"/>
          <w:szCs w:val="20"/>
        </w:rPr>
        <w:t xml:space="preserve"> 201</w:t>
      </w:r>
      <w:r w:rsidR="005279B5">
        <w:rPr>
          <w:rFonts w:ascii="Arial" w:hAnsi="Arial" w:cs="Arial"/>
          <w:b/>
          <w:sz w:val="20"/>
          <w:szCs w:val="20"/>
        </w:rPr>
        <w:t>5</w:t>
      </w:r>
      <w:r w:rsidRPr="00BF1E54">
        <w:rPr>
          <w:rFonts w:ascii="Arial" w:hAnsi="Arial" w:cs="Arial"/>
          <w:b/>
          <w:sz w:val="20"/>
          <w:szCs w:val="20"/>
        </w:rPr>
        <w:t>.</w:t>
      </w:r>
      <w:r w:rsidRPr="00BF1E54">
        <w:rPr>
          <w:rFonts w:ascii="Arial" w:hAnsi="Arial" w:cs="Arial"/>
          <w:sz w:val="20"/>
          <w:szCs w:val="20"/>
        </w:rPr>
        <w:t xml:space="preserve"> </w:t>
      </w:r>
      <w:r w:rsidR="00580E27" w:rsidRPr="00580E27">
        <w:rPr>
          <w:rFonts w:ascii="Arial" w:hAnsi="Arial" w:cs="Arial"/>
          <w:sz w:val="20"/>
          <w:szCs w:val="20"/>
        </w:rPr>
        <w:t>Die OECHSLER AG ist ein konzernunabhängiges, innovatives und wachstumsstarkes Unternehmen der Kunststoff verarbeitenden Industrie. Zu ihren Hauptkunden zählen namhafte Unternehmen der Automobil-Zulieferindustrie und der medizintechnischen Industrie. Das Unternehmen hat seinen Hauptsitz im mittelfränkischen Ansbach und ist weltweit an derzeit sechs Standorten vertreten.</w:t>
      </w:r>
    </w:p>
    <w:p w:rsidR="00580E27" w:rsidRDefault="00580E27" w:rsidP="00580E27">
      <w:pPr>
        <w:pStyle w:val="Kopfzeile"/>
        <w:tabs>
          <w:tab w:val="clear" w:pos="4536"/>
          <w:tab w:val="clear" w:pos="9072"/>
          <w:tab w:val="left" w:pos="11199"/>
        </w:tabs>
        <w:spacing w:line="360" w:lineRule="auto"/>
        <w:ind w:right="-1"/>
        <w:jc w:val="both"/>
        <w:rPr>
          <w:rFonts w:ascii="Arial" w:hAnsi="Arial" w:cs="Arial"/>
          <w:sz w:val="20"/>
          <w:szCs w:val="20"/>
        </w:rPr>
      </w:pPr>
    </w:p>
    <w:p w:rsidR="00D04FED" w:rsidRDefault="00580E27" w:rsidP="00580E27">
      <w:pPr>
        <w:pStyle w:val="Kopfzeile"/>
        <w:tabs>
          <w:tab w:val="clear" w:pos="4536"/>
          <w:tab w:val="clear" w:pos="9072"/>
          <w:tab w:val="left" w:pos="11199"/>
        </w:tabs>
        <w:spacing w:line="360" w:lineRule="auto"/>
        <w:ind w:right="-1"/>
        <w:jc w:val="both"/>
        <w:rPr>
          <w:rFonts w:ascii="Arial" w:hAnsi="Arial" w:cs="Arial"/>
          <w:sz w:val="20"/>
          <w:szCs w:val="20"/>
        </w:rPr>
      </w:pPr>
      <w:r w:rsidRPr="00580E27">
        <w:rPr>
          <w:rFonts w:ascii="Arial" w:hAnsi="Arial" w:cs="Arial"/>
          <w:sz w:val="20"/>
          <w:szCs w:val="20"/>
        </w:rPr>
        <w:t xml:space="preserve">Um den Angebotsprozess noch weiter zu optimieren, wird die OECHSLER AG im Jahr 2016 die 3D Ähnlichkeitssuche des Strategischen Teilemanagements </w:t>
      </w:r>
      <w:proofErr w:type="spellStart"/>
      <w:r w:rsidRPr="00580E27">
        <w:rPr>
          <w:rFonts w:ascii="Arial" w:hAnsi="Arial" w:cs="Arial"/>
          <w:sz w:val="20"/>
          <w:szCs w:val="20"/>
        </w:rPr>
        <w:t>PARTsolutions</w:t>
      </w:r>
      <w:proofErr w:type="spellEnd"/>
      <w:r w:rsidRPr="00580E27">
        <w:rPr>
          <w:rFonts w:ascii="Arial" w:hAnsi="Arial" w:cs="Arial"/>
          <w:sz w:val="20"/>
          <w:szCs w:val="20"/>
        </w:rPr>
        <w:t xml:space="preserve"> der CADENAS GmbH einführen. Dieses Tool ermöglicht es, auch unter geometrischen Gesichtspunkten, ähnliche Produkte während der zeitkritischen Anfrage- und Angebotsphase aus dem weitreichenden Datenbestand schnell zu identifizieren.</w:t>
      </w:r>
    </w:p>
    <w:p w:rsidR="007A6BFD" w:rsidRDefault="007A6BFD" w:rsidP="007A6BFD">
      <w:pPr>
        <w:pStyle w:val="Kopfzeile"/>
        <w:tabs>
          <w:tab w:val="clear" w:pos="4536"/>
          <w:tab w:val="clear" w:pos="9072"/>
          <w:tab w:val="left" w:pos="11199"/>
        </w:tabs>
        <w:spacing w:line="360" w:lineRule="auto"/>
        <w:ind w:right="-1"/>
        <w:jc w:val="both"/>
        <w:rPr>
          <w:rFonts w:ascii="Arial" w:hAnsi="Arial" w:cs="Arial"/>
          <w:b/>
          <w:bCs/>
          <w:color w:val="0E5F7E"/>
          <w:sz w:val="21"/>
          <w:szCs w:val="21"/>
        </w:rPr>
      </w:pPr>
    </w:p>
    <w:p w:rsidR="00580E27" w:rsidRPr="00580E27" w:rsidRDefault="00580E27" w:rsidP="00580E27">
      <w:pPr>
        <w:rPr>
          <w:rFonts w:ascii="Arial" w:hAnsi="Arial" w:cs="Arial"/>
          <w:b/>
          <w:bCs/>
          <w:color w:val="0E5F7E"/>
          <w:sz w:val="21"/>
          <w:szCs w:val="21"/>
        </w:rPr>
      </w:pPr>
      <w:r w:rsidRPr="00580E27">
        <w:rPr>
          <w:rFonts w:ascii="Arial" w:hAnsi="Arial" w:cs="Arial"/>
          <w:b/>
          <w:bCs/>
          <w:color w:val="0E5F7E"/>
          <w:sz w:val="21"/>
          <w:szCs w:val="21"/>
        </w:rPr>
        <w:t>Schlagkräftiger und zielgerichteter Angebotsprozess</w:t>
      </w:r>
    </w:p>
    <w:p w:rsidR="00580E27" w:rsidRDefault="00580E27" w:rsidP="00580E27">
      <w:pPr>
        <w:spacing w:line="360" w:lineRule="auto"/>
        <w:jc w:val="both"/>
        <w:rPr>
          <w:rFonts w:ascii="Arial" w:hAnsi="Arial" w:cs="Arial"/>
          <w:bCs/>
          <w:color w:val="0E5F7E"/>
          <w:sz w:val="21"/>
          <w:szCs w:val="21"/>
        </w:rPr>
      </w:pPr>
      <w:r w:rsidRPr="00580E27">
        <w:rPr>
          <w:rFonts w:ascii="Arial" w:hAnsi="Arial" w:cs="Arial"/>
          <w:bCs/>
          <w:color w:val="auto"/>
          <w:sz w:val="21"/>
          <w:szCs w:val="21"/>
        </w:rPr>
        <w:t xml:space="preserve">Viele Produkte wie Kunststoffzahnräder, Schnecken und Gehäuse ähneln sich auf geometrische Weise. Fragt ein Kunde beispielsweise ein neues Zahnrad bei OECHSLER an, kann auf Grund der beigestellten 3D CAD Daten eine Vielzahl an ähnlichen Produkten zur Angebotserstellung herausgefiltert werden. Erforderlich ist dazu die kontinuierliche Erfassung der CAD Geometrien aller angefragten und in Serie befindlichen Produkte ebenso wie Zeichnungen, Werkzeugkonzepte, Herstellbarkeitsanalysen, die Teilekalkulation und die erstellten Angebote. Zug um Zug entsteht so eine umfangreiche Wissensdatenbank. Als Datenbank für die CAD Daten und die Angebotsdokumente dient das, bei OECHSLER tief in alle Prozesse integrierte, SAP Dokument-Management-System. Nach der Erfassung in SAP erfolgt automatisiert die Indizierung der 3D Daten und Erstellung eines digitalen Fingerprints in der CADENAS Datenbank. Dieser Fingerprint beinhaltet alle charakteristischen, geometrischen Daten des Produkts in </w:t>
      </w:r>
      <w:r w:rsidRPr="00580E27">
        <w:rPr>
          <w:rFonts w:ascii="Arial" w:hAnsi="Arial" w:cs="Arial"/>
          <w:bCs/>
          <w:color w:val="auto"/>
          <w:sz w:val="21"/>
          <w:szCs w:val="21"/>
        </w:rPr>
        <w:lastRenderedPageBreak/>
        <w:t xml:space="preserve">aufbereiteter, vergleichbarer und damit durchsuchbarer Form. Parallel werden mit der Indizierung auch weitere Metadaten aus SAP exportiert und in einen </w:t>
      </w:r>
      <w:proofErr w:type="spellStart"/>
      <w:r w:rsidRPr="00580E27">
        <w:rPr>
          <w:rFonts w:ascii="Arial" w:hAnsi="Arial" w:cs="Arial"/>
          <w:bCs/>
          <w:color w:val="auto"/>
          <w:sz w:val="21"/>
          <w:szCs w:val="21"/>
        </w:rPr>
        <w:t>PARTsolutions</w:t>
      </w:r>
      <w:proofErr w:type="spellEnd"/>
      <w:r w:rsidRPr="00580E27">
        <w:rPr>
          <w:rFonts w:ascii="Arial" w:hAnsi="Arial" w:cs="Arial"/>
          <w:bCs/>
          <w:color w:val="auto"/>
          <w:sz w:val="21"/>
          <w:szCs w:val="21"/>
        </w:rPr>
        <w:t xml:space="preserve"> Katalog transferiert. Fortan stehen diese Daten dem Angebotsmanagement für Recherchen zur Verfügung.</w:t>
      </w:r>
    </w:p>
    <w:p w:rsidR="00580E27" w:rsidRDefault="00580E27" w:rsidP="00580E27">
      <w:pPr>
        <w:spacing w:line="360" w:lineRule="auto"/>
        <w:jc w:val="both"/>
        <w:rPr>
          <w:rFonts w:ascii="Arial" w:hAnsi="Arial" w:cs="Arial"/>
          <w:bCs/>
          <w:color w:val="0E5F7E"/>
          <w:sz w:val="21"/>
          <w:szCs w:val="21"/>
        </w:rPr>
      </w:pPr>
    </w:p>
    <w:p w:rsidR="00580E27" w:rsidRPr="00580E27" w:rsidRDefault="00580E27" w:rsidP="00580E27">
      <w:pPr>
        <w:tabs>
          <w:tab w:val="left" w:pos="7024"/>
        </w:tabs>
        <w:rPr>
          <w:rFonts w:ascii="Arial" w:hAnsi="Arial" w:cs="Arial"/>
          <w:b/>
          <w:color w:val="0E5F7E"/>
          <w:sz w:val="20"/>
          <w:szCs w:val="20"/>
        </w:rPr>
      </w:pPr>
      <w:r w:rsidRPr="00580E27">
        <w:rPr>
          <w:rFonts w:ascii="Arial" w:hAnsi="Arial" w:cs="Arial"/>
          <w:b/>
          <w:color w:val="0E5F7E"/>
          <w:sz w:val="20"/>
          <w:szCs w:val="20"/>
        </w:rPr>
        <w:t>Ähnliche Produkte zu kennen, war bisher stets Expertenwissen erfahrener Mitarbeiter</w:t>
      </w:r>
    </w:p>
    <w:p w:rsidR="00580E27" w:rsidRDefault="00580E27" w:rsidP="00580E27">
      <w:pPr>
        <w:spacing w:line="360" w:lineRule="auto"/>
        <w:jc w:val="both"/>
        <w:rPr>
          <w:rFonts w:ascii="Arial" w:hAnsi="Arial" w:cs="Arial"/>
          <w:bCs/>
          <w:color w:val="0E5F7E"/>
          <w:sz w:val="20"/>
          <w:szCs w:val="20"/>
        </w:rPr>
      </w:pPr>
    </w:p>
    <w:p w:rsidR="00580E27" w:rsidRPr="00580E27" w:rsidRDefault="00580E27" w:rsidP="00580E27">
      <w:pPr>
        <w:tabs>
          <w:tab w:val="left" w:pos="7024"/>
        </w:tabs>
        <w:spacing w:line="360" w:lineRule="auto"/>
        <w:jc w:val="both"/>
        <w:rPr>
          <w:rFonts w:ascii="Arial" w:hAnsi="Arial" w:cs="Arial"/>
          <w:sz w:val="20"/>
          <w:szCs w:val="20"/>
        </w:rPr>
      </w:pPr>
      <w:r w:rsidRPr="00580E27">
        <w:rPr>
          <w:rFonts w:ascii="Arial" w:hAnsi="Arial" w:cs="Arial"/>
          <w:sz w:val="20"/>
          <w:szCs w:val="20"/>
        </w:rPr>
        <w:t xml:space="preserve">Anhand der Trefferliste in </w:t>
      </w:r>
      <w:proofErr w:type="spellStart"/>
      <w:r w:rsidRPr="00580E27">
        <w:rPr>
          <w:rFonts w:ascii="Arial" w:hAnsi="Arial" w:cs="Arial"/>
          <w:sz w:val="20"/>
          <w:szCs w:val="20"/>
        </w:rPr>
        <w:t>PARTsolutions</w:t>
      </w:r>
      <w:proofErr w:type="spellEnd"/>
      <w:r w:rsidRPr="00580E27">
        <w:rPr>
          <w:rFonts w:ascii="Arial" w:hAnsi="Arial" w:cs="Arial"/>
          <w:sz w:val="20"/>
          <w:szCs w:val="20"/>
        </w:rPr>
        <w:t xml:space="preserve"> kann der Sachbearbeiter nun wesentlich effizienter und zielgerichteter die Daten für ein neues Angebot zusammenstellen. </w:t>
      </w:r>
      <w:proofErr w:type="spellStart"/>
      <w:r w:rsidRPr="00580E27">
        <w:rPr>
          <w:rFonts w:ascii="Arial" w:hAnsi="Arial" w:cs="Arial"/>
          <w:sz w:val="20"/>
          <w:szCs w:val="20"/>
        </w:rPr>
        <w:t>PARTsolutions</w:t>
      </w:r>
      <w:proofErr w:type="spellEnd"/>
      <w:r w:rsidRPr="00580E27">
        <w:rPr>
          <w:rFonts w:ascii="Arial" w:hAnsi="Arial" w:cs="Arial"/>
          <w:sz w:val="20"/>
          <w:szCs w:val="20"/>
        </w:rPr>
        <w:t xml:space="preserve"> erstellt dazu einen übersichtlichen Katalog ähnlicher Produkte samt Vorschaubild. Diese Vorschau wird aus den 3D Daten generiert und zeigt die speziell aufbereiteten Daten aus dem SAP ERP, wie Material, Werkstoff, vorhandene Produktionswerkzeuge und Dokumente ähnlicher Produkte. </w:t>
      </w:r>
    </w:p>
    <w:p w:rsidR="00580E27" w:rsidRPr="00580E27" w:rsidRDefault="00580E27" w:rsidP="00580E27">
      <w:pPr>
        <w:tabs>
          <w:tab w:val="left" w:pos="7024"/>
        </w:tabs>
        <w:spacing w:line="360" w:lineRule="auto"/>
        <w:jc w:val="both"/>
        <w:rPr>
          <w:rFonts w:ascii="Arial" w:hAnsi="Arial" w:cs="Arial"/>
          <w:sz w:val="20"/>
          <w:szCs w:val="20"/>
        </w:rPr>
      </w:pPr>
    </w:p>
    <w:p w:rsidR="00580E27" w:rsidRDefault="00580E27" w:rsidP="00580E27">
      <w:pPr>
        <w:tabs>
          <w:tab w:val="left" w:pos="7024"/>
        </w:tabs>
        <w:spacing w:line="360" w:lineRule="auto"/>
        <w:jc w:val="both"/>
        <w:rPr>
          <w:rFonts w:ascii="Arial" w:hAnsi="Arial" w:cs="Arial"/>
          <w:sz w:val="20"/>
          <w:szCs w:val="20"/>
        </w:rPr>
      </w:pPr>
      <w:r w:rsidRPr="00580E27">
        <w:rPr>
          <w:rFonts w:ascii="Arial" w:hAnsi="Arial" w:cs="Arial"/>
          <w:sz w:val="20"/>
          <w:szCs w:val="20"/>
        </w:rPr>
        <w:t>Mit Hilfe der Suchergebnisse kann der Sachbearbeiter nun auch auf viele weitere Daten aus dem SAP Dokument-Management-System zugreifen, welche z.B. Produktions-</w:t>
      </w:r>
      <w:proofErr w:type="gramStart"/>
      <w:r w:rsidRPr="00580E27">
        <w:rPr>
          <w:rFonts w:ascii="Arial" w:hAnsi="Arial" w:cs="Arial"/>
          <w:sz w:val="20"/>
          <w:szCs w:val="20"/>
        </w:rPr>
        <w:t>,Verarbeitungs</w:t>
      </w:r>
      <w:proofErr w:type="gramEnd"/>
      <w:r w:rsidRPr="00580E27">
        <w:rPr>
          <w:rFonts w:ascii="Arial" w:hAnsi="Arial" w:cs="Arial"/>
          <w:sz w:val="20"/>
          <w:szCs w:val="20"/>
        </w:rPr>
        <w:t>- und Verpackungsdaten zeigen sowie Rückschlüsse auf bekannte Verarbeitungsprobleme erlauben. In der Vergangenheit traten bei bestimmten Geometrien und Kunststoffen unerwartet Probleme auf, wie Gratbildung, Schlieren, Verzug oder Schwierigkeiten bei der Entformung. Mit der neuen Vorgehensweise kann nun bereits im Angebot die Festlegung des geplanten Ausschusses berücksichtigt werden. Der Zugriff auf Prozessparameter der Fertigung und die Klassifizierung von Werkzeugen und Spritzgussmaschinen runden die Informationsmöglichkeiten ab.</w:t>
      </w:r>
    </w:p>
    <w:p w:rsidR="00580E27" w:rsidRPr="00580E27" w:rsidRDefault="00580E27" w:rsidP="00580E27">
      <w:pPr>
        <w:tabs>
          <w:tab w:val="left" w:pos="7024"/>
        </w:tabs>
        <w:spacing w:line="360" w:lineRule="auto"/>
        <w:jc w:val="both"/>
        <w:rPr>
          <w:rFonts w:ascii="Arial" w:hAnsi="Arial" w:cs="Arial"/>
          <w:sz w:val="20"/>
          <w:szCs w:val="20"/>
        </w:rPr>
      </w:pPr>
    </w:p>
    <w:p w:rsidR="00580E27" w:rsidRPr="00580E27" w:rsidRDefault="00580E27" w:rsidP="00580E27">
      <w:pPr>
        <w:spacing w:line="360" w:lineRule="auto"/>
        <w:jc w:val="both"/>
        <w:rPr>
          <w:rFonts w:ascii="Arial" w:hAnsi="Arial" w:cs="Arial"/>
          <w:b/>
          <w:bCs/>
          <w:color w:val="0E5F7E"/>
          <w:sz w:val="20"/>
          <w:szCs w:val="20"/>
        </w:rPr>
      </w:pPr>
      <w:r w:rsidRPr="00580E27">
        <w:rPr>
          <w:rFonts w:ascii="Arial" w:hAnsi="Arial" w:cs="Arial"/>
          <w:b/>
          <w:bCs/>
          <w:color w:val="0E5F7E"/>
          <w:sz w:val="20"/>
          <w:szCs w:val="20"/>
        </w:rPr>
        <w:t>Auch Angebote, die nicht zu einem Kundenauftrag führen, beinhalten viel Knowhow und aufwändig erarbeitete Leistung</w:t>
      </w:r>
    </w:p>
    <w:p w:rsidR="00580E27" w:rsidRPr="00580E27" w:rsidRDefault="00580E27" w:rsidP="00580E27">
      <w:pPr>
        <w:spacing w:line="360" w:lineRule="auto"/>
        <w:jc w:val="both"/>
        <w:rPr>
          <w:rFonts w:ascii="Arial" w:hAnsi="Arial" w:cs="Arial"/>
          <w:bCs/>
          <w:color w:val="auto"/>
          <w:sz w:val="20"/>
          <w:szCs w:val="20"/>
        </w:rPr>
      </w:pPr>
      <w:r w:rsidRPr="00580E27">
        <w:rPr>
          <w:rFonts w:ascii="Arial" w:hAnsi="Arial" w:cs="Arial"/>
          <w:bCs/>
          <w:color w:val="auto"/>
          <w:sz w:val="20"/>
          <w:szCs w:val="20"/>
        </w:rPr>
        <w:t xml:space="preserve">Die auf diese Weise neu erstellten Angebote werden anschließend zusammen mit den CAD Daten der Kundenanfrage wieder in das SAP Dokument-Management-System eingespeist. Somit schließt sich der Kreis und auch dieses neue Angebot steht für künftige Anfragen sofort wieder als Wissensquelle zur Verfügung Naturgemäß führt nicht jedes Angebot gleich zu einem </w:t>
      </w:r>
      <w:r w:rsidRPr="00580E27">
        <w:rPr>
          <w:rFonts w:ascii="Arial" w:hAnsi="Arial" w:cs="Arial"/>
          <w:bCs/>
          <w:color w:val="auto"/>
          <w:sz w:val="20"/>
          <w:szCs w:val="20"/>
        </w:rPr>
        <w:lastRenderedPageBreak/>
        <w:t>Kundenauftrag. Die so erfassten Anfragen und Angebote bleiben auf diese Weise in der Wissensdatenbank erhalten und die erbrachte Leistung geht nicht verloren.</w:t>
      </w:r>
    </w:p>
    <w:p w:rsidR="00580E27" w:rsidRPr="00580E27" w:rsidRDefault="00580E27" w:rsidP="00580E27">
      <w:pPr>
        <w:spacing w:line="360" w:lineRule="auto"/>
        <w:jc w:val="both"/>
        <w:rPr>
          <w:rFonts w:ascii="Arial" w:hAnsi="Arial" w:cs="Arial"/>
          <w:bCs/>
          <w:color w:val="auto"/>
          <w:sz w:val="20"/>
          <w:szCs w:val="20"/>
        </w:rPr>
      </w:pPr>
    </w:p>
    <w:p w:rsidR="00580E27" w:rsidRPr="00580E27" w:rsidRDefault="00580E27" w:rsidP="00580E27">
      <w:pPr>
        <w:spacing w:line="360" w:lineRule="auto"/>
        <w:jc w:val="both"/>
        <w:rPr>
          <w:rFonts w:ascii="Arial" w:hAnsi="Arial" w:cs="Arial"/>
          <w:bCs/>
          <w:color w:val="auto"/>
          <w:sz w:val="20"/>
          <w:szCs w:val="20"/>
        </w:rPr>
      </w:pPr>
      <w:r w:rsidRPr="00580E27">
        <w:rPr>
          <w:rFonts w:ascii="Arial" w:hAnsi="Arial" w:cs="Arial"/>
          <w:bCs/>
          <w:color w:val="auto"/>
          <w:sz w:val="20"/>
          <w:szCs w:val="20"/>
        </w:rPr>
        <w:t>„Der aufwändige Analyse- und Rechercheaufwand kann auf diese Weise um mehr als die Hälfte reduziert werden. Die Angebote werden schneller erstellt und risikobehaftete Produkte können bereits zum Zeitpunkt der Angebotserstellung auf Grund einer wesentlich solideren Datenbasis erkannt und bewertet werden“, so Markus Deuter, Projektleiter der OECHSLER AG.</w:t>
      </w:r>
    </w:p>
    <w:p w:rsidR="002455F3" w:rsidRDefault="002455F3" w:rsidP="00580E27">
      <w:pPr>
        <w:spacing w:line="360" w:lineRule="auto"/>
        <w:jc w:val="both"/>
        <w:rPr>
          <w:rFonts w:ascii="Arial" w:hAnsi="Arial" w:cs="Arial"/>
          <w:bCs/>
          <w:color w:val="0E5F7E"/>
          <w:sz w:val="20"/>
          <w:szCs w:val="20"/>
        </w:rPr>
      </w:pPr>
      <w:r w:rsidRPr="00580E27">
        <w:rPr>
          <w:rFonts w:ascii="Arial" w:hAnsi="Arial" w:cs="Arial"/>
          <w:bCs/>
          <w:color w:val="0E5F7E"/>
          <w:sz w:val="20"/>
          <w:szCs w:val="20"/>
        </w:rPr>
        <w:br w:type="page"/>
      </w:r>
    </w:p>
    <w:p w:rsidR="00580E27" w:rsidRPr="00580E27" w:rsidRDefault="00580E27" w:rsidP="00580E27">
      <w:pPr>
        <w:spacing w:line="360" w:lineRule="auto"/>
        <w:jc w:val="both"/>
        <w:rPr>
          <w:rFonts w:ascii="Arial" w:hAnsi="Arial" w:cs="Arial"/>
          <w:bCs/>
          <w:color w:val="0E5F7E"/>
          <w:sz w:val="20"/>
          <w:szCs w:val="20"/>
        </w:rPr>
      </w:pPr>
    </w:p>
    <w:p w:rsidR="00743348" w:rsidRDefault="00500688" w:rsidP="00500688">
      <w:pPr>
        <w:spacing w:line="360" w:lineRule="auto"/>
        <w:ind w:right="-1"/>
        <w:rPr>
          <w:rFonts w:ascii="Arial" w:hAnsi="Arial" w:cs="Arial"/>
          <w:b/>
          <w:bCs/>
          <w:color w:val="0E5F7E"/>
          <w:sz w:val="21"/>
          <w:szCs w:val="21"/>
        </w:rPr>
      </w:pPr>
      <w:r w:rsidRPr="00500688">
        <w:rPr>
          <w:rFonts w:ascii="Arial" w:hAnsi="Arial" w:cs="Arial"/>
          <w:b/>
          <w:bCs/>
          <w:color w:val="0E5F7E"/>
          <w:sz w:val="21"/>
          <w:szCs w:val="21"/>
        </w:rPr>
        <w:t>Pressebild</w:t>
      </w:r>
      <w:r w:rsidR="00C61AE8">
        <w:rPr>
          <w:rFonts w:ascii="Arial" w:hAnsi="Arial" w:cs="Arial"/>
          <w:b/>
          <w:bCs/>
          <w:color w:val="0E5F7E"/>
          <w:sz w:val="21"/>
          <w:szCs w:val="21"/>
        </w:rPr>
        <w:t>er</w:t>
      </w:r>
    </w:p>
    <w:p w:rsidR="009F6B33" w:rsidRDefault="009F6B33" w:rsidP="00500688">
      <w:pPr>
        <w:spacing w:line="360" w:lineRule="auto"/>
        <w:ind w:right="-1"/>
        <w:rPr>
          <w:rFonts w:ascii="Arial" w:hAnsi="Arial" w:cs="Arial"/>
          <w:b/>
          <w:bCs/>
          <w:color w:val="0E5F7E"/>
          <w:sz w:val="21"/>
          <w:szCs w:val="21"/>
        </w:rPr>
      </w:pPr>
    </w:p>
    <w:p w:rsidR="00C7499B" w:rsidRDefault="008344F5" w:rsidP="00D92450">
      <w:pPr>
        <w:ind w:right="283"/>
        <w:rPr>
          <w:rFonts w:ascii="Arial" w:hAnsi="Arial" w:cs="Arial"/>
          <w:sz w:val="20"/>
          <w:szCs w:val="20"/>
        </w:rPr>
      </w:pPr>
      <w:r>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4.55pt;height:355.75pt">
            <v:imagedata r:id="rId8" o:title="2015-10-23_Fassade_OECHSLER"/>
          </v:shape>
        </w:pict>
      </w:r>
    </w:p>
    <w:p w:rsidR="00C61AE8" w:rsidRDefault="00C61AE8" w:rsidP="00D92450">
      <w:pPr>
        <w:ind w:right="283"/>
        <w:rPr>
          <w:rFonts w:ascii="Arial" w:hAnsi="Arial" w:cs="Arial"/>
          <w:sz w:val="20"/>
          <w:szCs w:val="20"/>
        </w:rPr>
      </w:pPr>
    </w:p>
    <w:p w:rsidR="00743348" w:rsidRDefault="00500688" w:rsidP="00D92450">
      <w:pPr>
        <w:ind w:right="283"/>
        <w:rPr>
          <w:rFonts w:ascii="Arial" w:hAnsi="Arial" w:cs="Arial"/>
          <w:sz w:val="20"/>
          <w:szCs w:val="20"/>
        </w:rPr>
      </w:pPr>
      <w:r w:rsidRPr="00C6704A">
        <w:rPr>
          <w:rFonts w:ascii="Arial" w:hAnsi="Arial" w:cs="Arial"/>
          <w:b/>
          <w:sz w:val="20"/>
          <w:szCs w:val="20"/>
        </w:rPr>
        <w:t>B</w:t>
      </w:r>
      <w:r w:rsidR="009F6B33" w:rsidRPr="00C6704A">
        <w:rPr>
          <w:rFonts w:ascii="Arial" w:hAnsi="Arial" w:cs="Arial"/>
          <w:b/>
          <w:sz w:val="20"/>
          <w:szCs w:val="20"/>
        </w:rPr>
        <w:t>ildunterschrift</w:t>
      </w:r>
      <w:r w:rsidR="00AB4AC3">
        <w:rPr>
          <w:rFonts w:ascii="Arial" w:hAnsi="Arial" w:cs="Arial"/>
          <w:b/>
          <w:sz w:val="20"/>
          <w:szCs w:val="20"/>
        </w:rPr>
        <w:t xml:space="preserve"> 1</w:t>
      </w:r>
      <w:r w:rsidR="0000289A" w:rsidRPr="00C6704A">
        <w:rPr>
          <w:rFonts w:ascii="Arial" w:hAnsi="Arial" w:cs="Arial"/>
          <w:b/>
          <w:sz w:val="20"/>
          <w:szCs w:val="20"/>
        </w:rPr>
        <w:t>:</w:t>
      </w:r>
      <w:r w:rsidR="00C61AE8" w:rsidRPr="00C61AE8">
        <w:rPr>
          <w:rFonts w:ascii="Arial" w:hAnsi="Arial" w:cs="Arial"/>
          <w:sz w:val="20"/>
          <w:szCs w:val="20"/>
        </w:rPr>
        <w:t xml:space="preserve"> </w:t>
      </w:r>
      <w:r w:rsidR="002233F9">
        <w:rPr>
          <w:rFonts w:ascii="Arial" w:hAnsi="Arial" w:cs="Arial"/>
          <w:sz w:val="20"/>
          <w:szCs w:val="20"/>
        </w:rPr>
        <w:t>Der mittelfränkische</w:t>
      </w:r>
      <w:r w:rsidR="002233F9" w:rsidRPr="002233F9">
        <w:rPr>
          <w:rFonts w:ascii="Arial" w:hAnsi="Arial" w:cs="Arial"/>
          <w:sz w:val="20"/>
          <w:szCs w:val="20"/>
        </w:rPr>
        <w:t xml:space="preserve"> Zulieferer</w:t>
      </w:r>
      <w:r w:rsidR="002233F9">
        <w:rPr>
          <w:rFonts w:ascii="Arial" w:hAnsi="Arial" w:cs="Arial"/>
          <w:sz w:val="20"/>
          <w:szCs w:val="20"/>
        </w:rPr>
        <w:t xml:space="preserve"> OECHSLER AG</w:t>
      </w:r>
      <w:r w:rsidR="002233F9" w:rsidRPr="002233F9">
        <w:rPr>
          <w:rFonts w:ascii="Arial" w:hAnsi="Arial" w:cs="Arial"/>
          <w:sz w:val="20"/>
          <w:szCs w:val="20"/>
        </w:rPr>
        <w:t xml:space="preserve"> führt </w:t>
      </w:r>
      <w:r w:rsidR="002233F9">
        <w:rPr>
          <w:rFonts w:ascii="Arial" w:hAnsi="Arial" w:cs="Arial"/>
          <w:sz w:val="20"/>
          <w:szCs w:val="20"/>
        </w:rPr>
        <w:t>2016 die Geometrische</w:t>
      </w:r>
      <w:r w:rsidR="002233F9" w:rsidRPr="002233F9">
        <w:rPr>
          <w:rFonts w:ascii="Arial" w:hAnsi="Arial" w:cs="Arial"/>
          <w:sz w:val="20"/>
          <w:szCs w:val="20"/>
        </w:rPr>
        <w:t xml:space="preserve"> Ähnlichkeitssuche von CADENAS zur Optimierung des Angebotsmanagements ein</w:t>
      </w:r>
      <w:r w:rsidR="002233F9">
        <w:rPr>
          <w:rFonts w:ascii="Arial" w:hAnsi="Arial" w:cs="Arial"/>
          <w:sz w:val="20"/>
          <w:szCs w:val="20"/>
        </w:rPr>
        <w:t>.</w:t>
      </w:r>
    </w:p>
    <w:p w:rsidR="00C61AE8" w:rsidRDefault="00C61AE8" w:rsidP="00D92450">
      <w:pPr>
        <w:ind w:right="283"/>
        <w:rPr>
          <w:rFonts w:ascii="Arial" w:hAnsi="Arial" w:cs="Arial"/>
          <w:sz w:val="20"/>
          <w:szCs w:val="20"/>
        </w:rPr>
      </w:pPr>
    </w:p>
    <w:p w:rsidR="009F6B33" w:rsidRDefault="00580E27" w:rsidP="00D92450">
      <w:pPr>
        <w:ind w:right="283"/>
        <w:rPr>
          <w:rFonts w:ascii="Arial" w:hAnsi="Arial" w:cs="Arial"/>
          <w:sz w:val="20"/>
          <w:szCs w:val="20"/>
        </w:rPr>
      </w:pPr>
      <w:r>
        <w:rPr>
          <w:rFonts w:ascii="Arial" w:hAnsi="Arial" w:cs="Arial"/>
          <w:sz w:val="20"/>
          <w:szCs w:val="20"/>
        </w:rPr>
        <w:lastRenderedPageBreak/>
        <w:pict>
          <v:shape id="_x0000_i1025" type="#_x0000_t75" style="width:353.95pt;height:160.95pt">
            <v:imagedata r:id="rId9" o:title="2015-11-04_Finden-von-Informationen"/>
          </v:shape>
        </w:pict>
      </w:r>
    </w:p>
    <w:p w:rsidR="008344F5" w:rsidRDefault="00C61AE8" w:rsidP="00C61AE8">
      <w:pPr>
        <w:ind w:right="283"/>
        <w:rPr>
          <w:rFonts w:ascii="Arial" w:hAnsi="Arial" w:cs="Arial"/>
          <w:sz w:val="20"/>
          <w:szCs w:val="20"/>
        </w:rPr>
      </w:pPr>
      <w:r w:rsidRPr="00C6704A">
        <w:rPr>
          <w:rFonts w:ascii="Arial" w:hAnsi="Arial" w:cs="Arial"/>
          <w:b/>
          <w:sz w:val="20"/>
          <w:szCs w:val="20"/>
        </w:rPr>
        <w:t>Bildunterschrift</w:t>
      </w:r>
      <w:r w:rsidR="00AB4AC3">
        <w:rPr>
          <w:rFonts w:ascii="Arial" w:hAnsi="Arial" w:cs="Arial"/>
          <w:b/>
          <w:sz w:val="20"/>
          <w:szCs w:val="20"/>
        </w:rPr>
        <w:t xml:space="preserve"> 2</w:t>
      </w:r>
      <w:r w:rsidRPr="00C6704A">
        <w:rPr>
          <w:rFonts w:ascii="Arial" w:hAnsi="Arial" w:cs="Arial"/>
          <w:b/>
          <w:sz w:val="20"/>
          <w:szCs w:val="20"/>
        </w:rPr>
        <w:t>:</w:t>
      </w:r>
      <w:r>
        <w:rPr>
          <w:rFonts w:ascii="Arial" w:hAnsi="Arial" w:cs="Arial"/>
          <w:sz w:val="20"/>
          <w:szCs w:val="20"/>
        </w:rPr>
        <w:t xml:space="preserve"> </w:t>
      </w:r>
      <w:r w:rsidR="002233F9" w:rsidRPr="002233F9">
        <w:rPr>
          <w:rFonts w:ascii="Arial" w:hAnsi="Arial" w:cs="Arial"/>
          <w:sz w:val="20"/>
          <w:szCs w:val="20"/>
        </w:rPr>
        <w:t>Fragt ein Kunde beispielsweise ein neues Zahnrad bei OECHSLER an, kann auf Grund der beigestellten 3D CAD Daten eine Vielzahl an ähnlichen Produkten zur Angebotsers</w:t>
      </w:r>
      <w:r w:rsidR="002233F9">
        <w:rPr>
          <w:rFonts w:ascii="Arial" w:hAnsi="Arial" w:cs="Arial"/>
          <w:sz w:val="20"/>
          <w:szCs w:val="20"/>
        </w:rPr>
        <w:t>tellung herausgefiltert und dieses schneller gestellt werden.</w:t>
      </w:r>
    </w:p>
    <w:p w:rsidR="002233F9" w:rsidRDefault="002233F9" w:rsidP="00C61AE8">
      <w:pPr>
        <w:ind w:right="283"/>
        <w:rPr>
          <w:rFonts w:ascii="Arial" w:hAnsi="Arial" w:cs="Arial"/>
          <w:sz w:val="20"/>
          <w:szCs w:val="20"/>
        </w:rPr>
      </w:pPr>
    </w:p>
    <w:p w:rsidR="002233F9" w:rsidRDefault="002233F9" w:rsidP="00C61AE8">
      <w:pPr>
        <w:ind w:right="283"/>
        <w:rPr>
          <w:rFonts w:ascii="Arial" w:hAnsi="Arial" w:cs="Arial"/>
          <w:sz w:val="20"/>
          <w:szCs w:val="20"/>
        </w:rPr>
      </w:pPr>
    </w:p>
    <w:p w:rsidR="008344F5" w:rsidRDefault="008344F5" w:rsidP="00C61AE8">
      <w:pPr>
        <w:ind w:right="283"/>
        <w:rPr>
          <w:rFonts w:ascii="Arial" w:hAnsi="Arial" w:cs="Arial"/>
          <w:sz w:val="20"/>
          <w:szCs w:val="20"/>
        </w:rPr>
      </w:pPr>
      <w:r>
        <w:rPr>
          <w:rFonts w:ascii="Arial" w:hAnsi="Arial" w:cs="Arial"/>
          <w:sz w:val="20"/>
          <w:szCs w:val="20"/>
        </w:rPr>
        <w:pict>
          <v:shape id="_x0000_i1026" type="#_x0000_t75" style="width:353.95pt;height:269.85pt">
            <v:imagedata r:id="rId10" o:title="2015-10-23_Transaktion-CV03N_OECHSLER"/>
          </v:shape>
        </w:pict>
      </w:r>
    </w:p>
    <w:p w:rsidR="008344F5" w:rsidRDefault="008344F5" w:rsidP="00580E27">
      <w:pPr>
        <w:ind w:right="283"/>
      </w:pPr>
    </w:p>
    <w:p w:rsidR="00580E27" w:rsidRPr="00C61AE8" w:rsidRDefault="00580E27" w:rsidP="00580E27">
      <w:pPr>
        <w:ind w:right="283"/>
      </w:pPr>
      <w:r w:rsidRPr="00C6704A">
        <w:rPr>
          <w:rFonts w:ascii="Arial" w:hAnsi="Arial" w:cs="Arial"/>
          <w:b/>
          <w:sz w:val="20"/>
          <w:szCs w:val="20"/>
        </w:rPr>
        <w:t>Bildunterschrift</w:t>
      </w:r>
      <w:r w:rsidR="00AB4AC3">
        <w:rPr>
          <w:rFonts w:ascii="Arial" w:hAnsi="Arial" w:cs="Arial"/>
          <w:b/>
          <w:sz w:val="20"/>
          <w:szCs w:val="20"/>
        </w:rPr>
        <w:t xml:space="preserve"> 3</w:t>
      </w:r>
      <w:r w:rsidRPr="00C6704A">
        <w:rPr>
          <w:rFonts w:ascii="Arial" w:hAnsi="Arial" w:cs="Arial"/>
          <w:b/>
          <w:sz w:val="20"/>
          <w:szCs w:val="20"/>
        </w:rPr>
        <w:t>:</w:t>
      </w:r>
      <w:r>
        <w:rPr>
          <w:rFonts w:ascii="Arial" w:hAnsi="Arial" w:cs="Arial"/>
          <w:sz w:val="20"/>
          <w:szCs w:val="20"/>
        </w:rPr>
        <w:t xml:space="preserve"> </w:t>
      </w:r>
      <w:r w:rsidR="006200DD">
        <w:rPr>
          <w:rFonts w:ascii="Arial" w:hAnsi="Arial" w:cs="Arial"/>
          <w:sz w:val="20"/>
          <w:szCs w:val="20"/>
        </w:rPr>
        <w:t>Beispiel aus der OECHSLER AG Datenban</w:t>
      </w:r>
      <w:r w:rsidR="00AB4AC3">
        <w:rPr>
          <w:rFonts w:ascii="Arial" w:hAnsi="Arial" w:cs="Arial"/>
          <w:sz w:val="20"/>
          <w:szCs w:val="20"/>
        </w:rPr>
        <w:t xml:space="preserve">k für verschiedene CAD Modelle </w:t>
      </w:r>
      <w:r w:rsidR="006200DD">
        <w:rPr>
          <w:rFonts w:ascii="Arial" w:hAnsi="Arial" w:cs="Arial"/>
          <w:sz w:val="20"/>
          <w:szCs w:val="20"/>
        </w:rPr>
        <w:t xml:space="preserve">des Zulieferers. </w:t>
      </w:r>
    </w:p>
    <w:p w:rsidR="00580E27" w:rsidRDefault="00580E27" w:rsidP="00580E27">
      <w:pPr>
        <w:ind w:right="283"/>
        <w:rPr>
          <w:rFonts w:ascii="Arial" w:hAnsi="Arial" w:cs="Arial"/>
          <w:b/>
          <w:sz w:val="20"/>
          <w:szCs w:val="20"/>
        </w:rPr>
      </w:pPr>
    </w:p>
    <w:p w:rsidR="00580E27" w:rsidRDefault="008344F5" w:rsidP="00580E27">
      <w:pPr>
        <w:ind w:right="283"/>
        <w:rPr>
          <w:rFonts w:ascii="Arial" w:hAnsi="Arial" w:cs="Arial"/>
          <w:b/>
          <w:sz w:val="20"/>
          <w:szCs w:val="20"/>
        </w:rPr>
      </w:pPr>
      <w:r>
        <w:rPr>
          <w:rFonts w:ascii="Arial" w:hAnsi="Arial" w:cs="Arial"/>
          <w:noProof/>
          <w:sz w:val="20"/>
          <w:szCs w:val="20"/>
        </w:rPr>
        <w:lastRenderedPageBreak/>
        <w:drawing>
          <wp:inline distT="0" distB="0" distL="0" distR="0">
            <wp:extent cx="4495165" cy="2950845"/>
            <wp:effectExtent l="0" t="0" r="635" b="1905"/>
            <wp:docPr id="5" name="Grafik 5" descr="C:\Users\alitzel\AppData\Local\Microsoft\Windows\INetCache\Content.Word\2015-10-23_PSOL GEOsearch_OECHS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tzel\AppData\Local\Microsoft\Windows\INetCache\Content.Word\2015-10-23_PSOL GEOsearch_OECHSL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165" cy="2950845"/>
                    </a:xfrm>
                    <a:prstGeom prst="rect">
                      <a:avLst/>
                    </a:prstGeom>
                    <a:noFill/>
                    <a:ln>
                      <a:noFill/>
                    </a:ln>
                  </pic:spPr>
                </pic:pic>
              </a:graphicData>
            </a:graphic>
          </wp:inline>
        </w:drawing>
      </w:r>
    </w:p>
    <w:p w:rsidR="008344F5" w:rsidRDefault="008344F5" w:rsidP="00580E27">
      <w:pPr>
        <w:ind w:right="283"/>
        <w:rPr>
          <w:rFonts w:ascii="Arial" w:hAnsi="Arial" w:cs="Arial"/>
          <w:b/>
          <w:sz w:val="20"/>
          <w:szCs w:val="20"/>
        </w:rPr>
      </w:pPr>
    </w:p>
    <w:p w:rsidR="00580E27" w:rsidRPr="00C61AE8" w:rsidRDefault="00580E27" w:rsidP="00580E27">
      <w:pPr>
        <w:ind w:right="283"/>
      </w:pPr>
      <w:r w:rsidRPr="00C6704A">
        <w:rPr>
          <w:rFonts w:ascii="Arial" w:hAnsi="Arial" w:cs="Arial"/>
          <w:b/>
          <w:sz w:val="20"/>
          <w:szCs w:val="20"/>
        </w:rPr>
        <w:t>Bildunterschrift</w:t>
      </w:r>
      <w:r w:rsidR="00AB4AC3">
        <w:rPr>
          <w:rFonts w:ascii="Arial" w:hAnsi="Arial" w:cs="Arial"/>
          <w:b/>
          <w:sz w:val="20"/>
          <w:szCs w:val="20"/>
        </w:rPr>
        <w:t xml:space="preserve"> 4</w:t>
      </w:r>
      <w:r w:rsidRPr="00C6704A">
        <w:rPr>
          <w:rFonts w:ascii="Arial" w:hAnsi="Arial" w:cs="Arial"/>
          <w:b/>
          <w:sz w:val="20"/>
          <w:szCs w:val="20"/>
        </w:rPr>
        <w:t>:</w:t>
      </w:r>
      <w:r>
        <w:rPr>
          <w:rFonts w:ascii="Arial" w:hAnsi="Arial" w:cs="Arial"/>
          <w:sz w:val="20"/>
          <w:szCs w:val="20"/>
        </w:rPr>
        <w:t xml:space="preserve"> </w:t>
      </w:r>
      <w:proofErr w:type="spellStart"/>
      <w:r w:rsidR="002233F9">
        <w:rPr>
          <w:rFonts w:ascii="Arial" w:hAnsi="Arial" w:cs="Arial"/>
          <w:sz w:val="20"/>
          <w:szCs w:val="20"/>
        </w:rPr>
        <w:t>PARTsolutions</w:t>
      </w:r>
      <w:proofErr w:type="spellEnd"/>
      <w:r w:rsidR="002233F9">
        <w:rPr>
          <w:rFonts w:ascii="Arial" w:hAnsi="Arial" w:cs="Arial"/>
          <w:sz w:val="20"/>
          <w:szCs w:val="20"/>
        </w:rPr>
        <w:t xml:space="preserve"> </w:t>
      </w:r>
      <w:proofErr w:type="spellStart"/>
      <w:r w:rsidR="002233F9">
        <w:rPr>
          <w:rFonts w:ascii="Arial" w:hAnsi="Arial" w:cs="Arial"/>
          <w:sz w:val="20"/>
          <w:szCs w:val="20"/>
        </w:rPr>
        <w:t>powered</w:t>
      </w:r>
      <w:proofErr w:type="spellEnd"/>
      <w:r w:rsidR="002233F9">
        <w:rPr>
          <w:rFonts w:ascii="Arial" w:hAnsi="Arial" w:cs="Arial"/>
          <w:sz w:val="20"/>
          <w:szCs w:val="20"/>
        </w:rPr>
        <w:t xml:space="preserve"> </w:t>
      </w:r>
      <w:proofErr w:type="spellStart"/>
      <w:r w:rsidR="002233F9">
        <w:rPr>
          <w:rFonts w:ascii="Arial" w:hAnsi="Arial" w:cs="Arial"/>
          <w:sz w:val="20"/>
          <w:szCs w:val="20"/>
        </w:rPr>
        <w:t>by</w:t>
      </w:r>
      <w:proofErr w:type="spellEnd"/>
      <w:r w:rsidR="002233F9">
        <w:rPr>
          <w:rFonts w:ascii="Arial" w:hAnsi="Arial" w:cs="Arial"/>
          <w:sz w:val="20"/>
          <w:szCs w:val="20"/>
        </w:rPr>
        <w:t xml:space="preserve"> CADENAS im Einsatz bei der OECHSLER AG.</w:t>
      </w:r>
    </w:p>
    <w:p w:rsidR="00571B7B" w:rsidRDefault="00571B7B" w:rsidP="00D92450">
      <w:pPr>
        <w:ind w:right="283"/>
        <w:rPr>
          <w:rFonts w:ascii="Arial" w:hAnsi="Arial" w:cs="Arial"/>
          <w:sz w:val="20"/>
          <w:szCs w:val="20"/>
        </w:rPr>
      </w:pPr>
    </w:p>
    <w:p w:rsidR="008344F5" w:rsidRPr="006E0090" w:rsidRDefault="008344F5" w:rsidP="00D92450">
      <w:pPr>
        <w:ind w:right="283"/>
        <w:rPr>
          <w:rFonts w:ascii="Arial" w:hAnsi="Arial" w:cs="Arial"/>
          <w:sz w:val="20"/>
          <w:szCs w:val="20"/>
        </w:rPr>
      </w:pPr>
      <w:r>
        <w:rPr>
          <w:rFonts w:ascii="Arial" w:hAnsi="Arial" w:cs="Arial"/>
          <w:sz w:val="20"/>
          <w:szCs w:val="20"/>
        </w:rPr>
        <w:t>Ca. 4300 Zeichen</w:t>
      </w:r>
    </w:p>
    <w:p w:rsidR="006E0090" w:rsidRPr="006E0090" w:rsidRDefault="0047174E" w:rsidP="00D92450">
      <w:pPr>
        <w:ind w:right="283"/>
        <w:rPr>
          <w:rFonts w:ascii="Arial" w:hAnsi="Arial" w:cs="Arial"/>
          <w:sz w:val="20"/>
          <w:szCs w:val="20"/>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hyperlink r:id="rId12" w:history="1">
        <w:r w:rsidR="006E0090" w:rsidRPr="00777482">
          <w:rPr>
            <w:rStyle w:val="Hyperlink"/>
            <w:rFonts w:ascii="Arial" w:hAnsi="Arial" w:cs="Arial"/>
            <w:sz w:val="20"/>
            <w:szCs w:val="20"/>
          </w:rPr>
          <w:t xml:space="preserve"> </w:t>
        </w:r>
        <w:r w:rsidR="006B494F" w:rsidRPr="00777482">
          <w:rPr>
            <w:rStyle w:val="Hyperlink"/>
            <w:rFonts w:ascii="Arial" w:hAnsi="Arial" w:cs="Arial"/>
            <w:sz w:val="20"/>
            <w:szCs w:val="20"/>
          </w:rPr>
          <w:t>www.cadenas.de/presse/pressemitteilungen</w:t>
        </w:r>
      </w:hyperlink>
    </w:p>
    <w:p w:rsidR="00756AA2" w:rsidRDefault="00756AA2" w:rsidP="00D92450">
      <w:pPr>
        <w:ind w:right="283"/>
        <w:rPr>
          <w:sz w:val="21"/>
          <w:szCs w:val="21"/>
        </w:rPr>
      </w:pPr>
    </w:p>
    <w:p w:rsidR="00BB2FED" w:rsidRDefault="00BB2FED" w:rsidP="00D92450">
      <w:pPr>
        <w:ind w:right="283"/>
        <w:rPr>
          <w:sz w:val="21"/>
          <w:szCs w:val="21"/>
        </w:rPr>
      </w:pPr>
    </w:p>
    <w:p w:rsidR="0000289A" w:rsidRDefault="0000289A">
      <w:pPr>
        <w:rPr>
          <w:sz w:val="21"/>
          <w:szCs w:val="21"/>
        </w:rPr>
      </w:pPr>
      <w:r>
        <w:rPr>
          <w:sz w:val="21"/>
          <w:szCs w:val="21"/>
        </w:rPr>
        <w:br w:type="page"/>
      </w:r>
      <w:bookmarkStart w:id="0" w:name="_GoBack"/>
      <w:bookmarkEnd w:id="0"/>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w:t>
      </w:r>
      <w:proofErr w:type="spellStart"/>
      <w:r w:rsidRPr="00894EBD">
        <w:rPr>
          <w:rFonts w:ascii="Arial" w:hAnsi="Arial" w:cs="Arial"/>
          <w:sz w:val="20"/>
          <w:szCs w:val="20"/>
        </w:rPr>
        <w:t>PARTsolutions</w:t>
      </w:r>
      <w:proofErr w:type="spellEnd"/>
      <w:r w:rsidRPr="00894EBD">
        <w:rPr>
          <w:rFonts w:ascii="Arial" w:hAnsi="Arial" w:cs="Arial"/>
          <w:sz w:val="20"/>
          <w:szCs w:val="20"/>
        </w:rPr>
        <w:t>) sowie Elektronische CAD Produktkataloge (</w:t>
      </w:r>
      <w:proofErr w:type="spellStart"/>
      <w:r w:rsidRPr="00894EBD">
        <w:rPr>
          <w:rFonts w:ascii="Arial" w:hAnsi="Arial" w:cs="Arial"/>
          <w:sz w:val="20"/>
          <w:szCs w:val="20"/>
        </w:rPr>
        <w:t>eCATALOGsolutions</w:t>
      </w:r>
      <w:proofErr w:type="spellEnd"/>
      <w:r w:rsidRPr="00894EBD">
        <w:rPr>
          <w:rFonts w:ascii="Arial" w:hAnsi="Arial" w:cs="Arial"/>
          <w:sz w:val="20"/>
          <w:szCs w:val="20"/>
        </w:rPr>
        <w:t>).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B812F3">
        <w:rPr>
          <w:rFonts w:ascii="Arial" w:hAnsi="Arial" w:cs="Arial"/>
          <w:sz w:val="20"/>
          <w:szCs w:val="20"/>
        </w:rPr>
        <w:t>17</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BA0250">
        <w:rPr>
          <w:rFonts w:ascii="Arial" w:hAnsi="Arial" w:cs="Arial"/>
          <w:sz w:val="20"/>
          <w:szCs w:val="20"/>
        </w:rPr>
        <w:t>1992</w:t>
      </w:r>
      <w:r w:rsidRPr="00894EBD">
        <w:rPr>
          <w:rFonts w:ascii="Arial" w:hAnsi="Arial" w:cs="Arial"/>
          <w:sz w:val="20"/>
          <w:szCs w:val="20"/>
        </w:rPr>
        <w:t xml:space="preserve">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BE7C1F" w:rsidRDefault="00894EBD" w:rsidP="00481768">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Weitere Informationen find</w:t>
      </w:r>
      <w:r w:rsidR="00481768">
        <w:rPr>
          <w:rFonts w:ascii="Arial" w:hAnsi="Arial" w:cs="Arial"/>
          <w:sz w:val="20"/>
          <w:szCs w:val="20"/>
        </w:rPr>
        <w:t>en Sie</w:t>
      </w:r>
      <w:r w:rsidRPr="00894EBD">
        <w:rPr>
          <w:rFonts w:ascii="Arial" w:hAnsi="Arial" w:cs="Arial"/>
          <w:sz w:val="20"/>
          <w:szCs w:val="20"/>
        </w:rPr>
        <w:t xml:space="preserve"> unter: </w:t>
      </w:r>
      <w:hyperlink r:id="rId13" w:history="1">
        <w:r w:rsidRPr="00894EBD">
          <w:rPr>
            <w:rFonts w:ascii="Arial" w:hAnsi="Arial" w:cs="Arial"/>
            <w:sz w:val="20"/>
            <w:szCs w:val="20"/>
          </w:rPr>
          <w:t>www.cadenas.de</w:t>
        </w:r>
      </w:hyperlink>
    </w:p>
    <w:sectPr w:rsidR="00BE7C1F" w:rsidSect="00BE7C1F">
      <w:headerReference w:type="default" r:id="rId14"/>
      <w:footerReference w:type="even" r:id="rId15"/>
      <w:footerReference w:type="default" r:id="rId16"/>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A35" w:rsidRDefault="005F6A35">
      <w:r>
        <w:separator/>
      </w:r>
    </w:p>
  </w:endnote>
  <w:endnote w:type="continuationSeparator" w:id="0">
    <w:p w:rsidR="005F6A35" w:rsidRDefault="005F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st521 Lt BT">
    <w:altName w:val="MS PMincho"/>
    <w:panose1 w:val="02040706040505040204"/>
    <w:charset w:val="00"/>
    <w:family w:val="roman"/>
    <w:pitch w:val="variable"/>
    <w:sig w:usb0="00000087" w:usb1="00000000" w:usb2="00000000" w:usb3="00000000" w:csb0="0000001B" w:csb1="00000000"/>
  </w:font>
  <w:font w:name="Euromode">
    <w:altName w:val="Courier New"/>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taPlusLF">
    <w:altName w:val="Times New Roman"/>
    <w:charset w:val="00"/>
    <w:family w:val="auto"/>
    <w:pitch w:val="variable"/>
    <w:sig w:usb0="00000001" w:usb1="4000204A" w:usb2="00000000" w:usb3="00000000" w:csb0="00000097" w:csb1="00000000"/>
  </w:font>
  <w:font w:name="Helvetica">
    <w:panose1 w:val="020B0604020202020204"/>
    <w:charset w:val="00"/>
    <w:family w:val="swiss"/>
    <w:pitch w:val="variable"/>
    <w:sig w:usb0="E0002EFF" w:usb1="C0007843" w:usb2="00000009" w:usb3="00000000" w:csb0="000001FF" w:csb1="00000000"/>
  </w:font>
  <w:font w:name="Helveti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D37" w:rsidRDefault="009F5D37"/>
  <w:p w:rsidR="009F5D37" w:rsidRDefault="009F5D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20211943"/>
      <w:docPartObj>
        <w:docPartGallery w:val="Page Numbers (Bottom of Page)"/>
        <w:docPartUnique/>
      </w:docPartObj>
    </w:sdtPr>
    <w:sdtEndPr/>
    <w:sdtContent>
      <w:p w:rsidR="009F5D37" w:rsidRPr="00822A7F" w:rsidRDefault="00D168C9">
        <w:pPr>
          <w:pStyle w:val="Fuzeile"/>
          <w:jc w:val="right"/>
          <w:rPr>
            <w:rFonts w:ascii="Arial" w:hAnsi="Arial" w:cs="Arial"/>
            <w:sz w:val="20"/>
            <w:szCs w:val="20"/>
          </w:rPr>
        </w:pPr>
        <w:r w:rsidRPr="00822A7F">
          <w:rPr>
            <w:rFonts w:ascii="Arial" w:hAnsi="Arial" w:cs="Arial"/>
            <w:sz w:val="20"/>
            <w:szCs w:val="20"/>
          </w:rPr>
          <w:fldChar w:fldCharType="begin"/>
        </w:r>
        <w:r w:rsidR="009F5D37"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777482">
          <w:rPr>
            <w:rFonts w:ascii="Arial" w:hAnsi="Arial" w:cs="Arial"/>
            <w:noProof/>
            <w:sz w:val="20"/>
            <w:szCs w:val="20"/>
          </w:rPr>
          <w:t>- 7 -</w:t>
        </w:r>
        <w:r w:rsidRPr="00822A7F">
          <w:rPr>
            <w:rFonts w:ascii="Arial" w:hAnsi="Arial" w:cs="Arial"/>
            <w:sz w:val="20"/>
            <w:szCs w:val="20"/>
          </w:rPr>
          <w:fldChar w:fldCharType="end"/>
        </w:r>
      </w:p>
    </w:sdtContent>
  </w:sdt>
  <w:p w:rsidR="009F5D37" w:rsidRDefault="009F5D3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A35" w:rsidRDefault="005F6A35">
      <w:r>
        <w:separator/>
      </w:r>
    </w:p>
  </w:footnote>
  <w:footnote w:type="continuationSeparator" w:id="0">
    <w:p w:rsidR="005F6A35" w:rsidRDefault="005F6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9F5D37"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9F5D37" w:rsidRPr="00EE53E8" w:rsidTr="00E77BD1">
            <w:trPr>
              <w:trHeight w:val="1663"/>
            </w:trPr>
            <w:tc>
              <w:tcPr>
                <w:tcW w:w="9586" w:type="dxa"/>
                <w:vAlign w:val="bottom"/>
              </w:tcPr>
              <w:p w:rsidR="00007B02" w:rsidRDefault="00007B02" w:rsidP="00007B02">
                <w:pPr>
                  <w:pStyle w:val="Kopf-undFuzeilen"/>
                  <w:tabs>
                    <w:tab w:val="clear" w:pos="9020"/>
                    <w:tab w:val="center" w:pos="3540"/>
                  </w:tabs>
                </w:pPr>
                <w:r>
                  <w:rPr>
                    <w:noProof/>
                  </w:rPr>
                  <mc:AlternateContent>
                    <mc:Choice Requires="wps">
                      <w:drawing>
                        <wp:anchor distT="152400" distB="152400" distL="152400" distR="152400" simplePos="0" relativeHeight="251665408" behindDoc="1" locked="0" layoutInCell="1" allowOverlap="1" wp14:anchorId="48A84DEF" wp14:editId="7BC2A5AF">
                          <wp:simplePos x="0" y="0"/>
                          <wp:positionH relativeFrom="page">
                            <wp:posOffset>-48895</wp:posOffset>
                          </wp:positionH>
                          <wp:positionV relativeFrom="page">
                            <wp:posOffset>26670</wp:posOffset>
                          </wp:positionV>
                          <wp:extent cx="5763260" cy="90043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763260" cy="9004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007B02" w:rsidRPr="00952684" w:rsidRDefault="00007B02" w:rsidP="00007B02">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proofErr w:type="spellStart"/>
                                      <w:r>
                                        <w:rPr>
                                          <w:rFonts w:ascii="Arial"/>
                                          <w:b/>
                                          <w:bCs/>
                                          <w:color w:val="0D5E7E"/>
                                          <w:sz w:val="28"/>
                                          <w:szCs w:val="28"/>
                                          <w:lang w:val="en-US"/>
                                        </w:rPr>
                                        <w:t>Pressemitteilung</w:t>
                                      </w:r>
                                      <w:proofErr w:type="spellEnd"/>
                                    </w:p>
                                  </w:txbxContent>
                                </wps:txbx>
                                <wps:bodyPr rot="0" spcFirstLastPara="1" vertOverflow="overflow" horzOverflow="overflow" vert="horz" wrap="square" lIns="0" tIns="0" rIns="0" bIns="0" numCol="1" spcCol="3810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4DEF" id="officeArt object" o:spid="_x0000_s1026" style="position:absolute;margin-left:-3.85pt;margin-top:2.1pt;width:453.8pt;height:70.9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bl9gIAACsHAAAOAAAAZHJzL2Uyb0RvYy54bWysVVFP2zAQfp+0/2D5fSRpoZSKFCEQ0yQE&#10;aDDt2XUcki2xM9ttw379Pttx2jEkNrQ+OF/su/Pdd1+up2d925CN0KZWMqfZQUqJkFwVtXzM6ZeH&#10;qw9zSoxlsmCNkiKnT8LQs+X7d6fbbiEmqlJNITRBEGkW2y6nlbXdIkkMr0TLzIHqhMRhqXTLLF71&#10;Y1JotkX0tkkmaTpLtkoXnVZcGIPdy3BIlz5+WQpub8vSCEuanCI361ft15Vbk+UpWzxq1lU1H9Jg&#10;b8iiZbXEpWOoS2YZWev6j1BtzbUyqrQHXLWJKsuaC18DqsnSZ9XcV6wTvhaQY7qRJvP/wvKbzZ0m&#10;dYHepcfT48NsPjmhRLIWvQrZnWtL1OobmHRkbTuzgM99d6eHNwPoKu9L3bonvEjvCX4aCRa9JRyb&#10;R8ez6WSGPnCcnaTp4dR3INl587WxH4Xykdjm2tjQoCIiVkXEewnobgQizOkt9S3olHEJbIsJJbim&#10;whNBcAfsfjM/Okzd79+csnT+Fq8ZxPp3d4VEh9I0aH8uXU0JpLsK0u2YdYy4uhwk25xOshmKItWI&#10;wL5euw/09nvkqFUb8aC8l33WLdy/O23kvtUQOfYVlvE8PjsfbWcXUKA/2sRnsEWmiPeSHW+UEcHV&#10;leZbOJbrWNqTilRXddPA2KXk1nHDJ+l2hJ8GUT3gJMDEKTpo2CP71IgQ5rMo8WFASZlXiB9J4qLR&#10;ZMMwTBjnQtpskFYjYe3cSqQxOk5fdxzsdwmOzpPXnUNJ8WYl7ejc1lLplwLYPqZcBnvQule3g7Zf&#10;9WDSwZUqnjAetApz03T8qtbGXjNj75jGoMyoG/72FkvZKIgPuvII+lP650v7zh5fJU4p2WLw5tT8&#10;WDMtKGk+SUw2N6Uj0BGsIpDr9kKBflyMbDyczjOnd20b/wrIJEf8nFrPQIeMH/qvTHfEQWyj+Tcq&#10;Dle2iHMGUtnZuo5Idb62qqzdEPIsBT6GF0xkr8nh38ON/P13b7X7j1v+AgAA//8DAFBLAwQUAAYA&#10;CAAAACEAnFdiWd0AAAAIAQAADwAAAGRycy9kb3ducmV2LnhtbEyPwU7DMBBE70j8g7VIXFDrUEIa&#10;hzgVouJOWy7cnHibRMR2ZDtN+vcsJziu5mnmbblbzMAu6EPvrITHdQIMbeN0b1sJn6f3VQ4sRGW1&#10;GpxFCVcMsKtub0pVaDfbA16OsWVUYkOhJHQxjgXnoenQqLB2I1rKzs4bFen0LddezVRuBr5Jkowb&#10;1Vta6NSIbx0238fJSPBf+2Z/racz8nxOT88P4in7EFLe3y2vL8AiLvEPhl99UoeKnGo3WR3YIGG1&#10;3RIpId0AozgXQgCriUuzBHhV8v8PVD8AAAD//wMAUEsBAi0AFAAGAAgAAAAhALaDOJL+AAAA4QEA&#10;ABMAAAAAAAAAAAAAAAAAAAAAAFtDb250ZW50X1R5cGVzXS54bWxQSwECLQAUAAYACAAAACEAOP0h&#10;/9YAAACUAQAACwAAAAAAAAAAAAAAAAAvAQAAX3JlbHMvLnJlbHNQSwECLQAUAAYACAAAACEAGUlm&#10;5fYCAAArBwAADgAAAAAAAAAAAAAAAAAuAgAAZHJzL2Uyb0RvYy54bWxQSwECLQAUAAYACAAAACEA&#10;nFdiWd0AAAAIAQAADwAAAAAAAAAAAAAAAABQBQAAZHJzL2Rvd25yZXYueG1sUEsFBgAAAAAEAAQA&#10;8wAAAFoGAAAAAA==&#10;" adj="-11796480,,5400" path="m,l21600,r,21600l,21600,,xe" filled="f" stroked="f">
                          <v:stroke joinstyle="miter"/>
                          <v:formulas/>
                          <v:path arrowok="t" o:extrusionok="f" o:connecttype="custom" o:connectlocs="2881630,450215;2881630,450215;2881630,450215;2881630,450215" o:connectangles="0,90,180,270" textboxrect="0,0,21600,21600"/>
                          <v:textbox inset="0,0,0,0">
                            <w:txbxContent>
                              <w:p w:rsidR="00007B02" w:rsidRPr="00952684" w:rsidRDefault="00007B02" w:rsidP="00007B02">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proofErr w:type="spellStart"/>
                                <w:r>
                                  <w:rPr>
                                    <w:rFonts w:ascii="Arial"/>
                                    <w:b/>
                                    <w:bCs/>
                                    <w:color w:val="0D5E7E"/>
                                    <w:sz w:val="28"/>
                                    <w:szCs w:val="28"/>
                                    <w:lang w:val="en-US"/>
                                  </w:rPr>
                                  <w:t>Pressemitteilung</w:t>
                                </w:r>
                                <w:proofErr w:type="spellEnd"/>
                              </w:p>
                            </w:txbxContent>
                          </v:textbox>
                          <w10:wrap anchorx="page" anchory="page"/>
                        </v:shape>
                      </w:pict>
                    </mc:Fallback>
                  </mc:AlternateContent>
                </w:r>
                <w:r>
                  <w:rPr>
                    <w:rFonts w:cs="Arial"/>
                    <w:noProof/>
                    <w:sz w:val="20"/>
                  </w:rPr>
                  <w:drawing>
                    <wp:anchor distT="0" distB="0" distL="114300" distR="114300" simplePos="0" relativeHeight="251667456" behindDoc="1" locked="0" layoutInCell="1" allowOverlap="1" wp14:anchorId="755B1EEF" wp14:editId="43BEBA79">
                      <wp:simplePos x="0" y="0"/>
                      <wp:positionH relativeFrom="column">
                        <wp:posOffset>5157470</wp:posOffset>
                      </wp:positionH>
                      <wp:positionV relativeFrom="paragraph">
                        <wp:posOffset>45085</wp:posOffset>
                      </wp:positionV>
                      <wp:extent cx="624840" cy="819150"/>
                      <wp:effectExtent l="0" t="0" r="3810" b="0"/>
                      <wp:wrapNone/>
                      <wp:docPr id="7"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840" cy="819150"/>
                              </a:xfrm>
                              <a:prstGeom prst="rect">
                                <a:avLst/>
                              </a:prstGeom>
                            </pic:spPr>
                          </pic:pic>
                        </a:graphicData>
                      </a:graphic>
                    </wp:anchor>
                  </w:drawing>
                </w:r>
                <w:r>
                  <w:rPr>
                    <w:noProof/>
                  </w:rPr>
                  <mc:AlternateContent>
                    <mc:Choice Requires="wps">
                      <w:drawing>
                        <wp:anchor distT="152400" distB="152400" distL="152400" distR="152400" simplePos="0" relativeHeight="251664384" behindDoc="1" locked="0" layoutInCell="1" allowOverlap="1" wp14:anchorId="07049358" wp14:editId="55955336">
                          <wp:simplePos x="0" y="0"/>
                          <wp:positionH relativeFrom="page">
                            <wp:posOffset>-1733551</wp:posOffset>
                          </wp:positionH>
                          <wp:positionV relativeFrom="page">
                            <wp:posOffset>8230870</wp:posOffset>
                          </wp:positionV>
                          <wp:extent cx="2" cy="7381877"/>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2" cy="7381877"/>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5319ABD0" id="officeArt object" o:spid="_x0000_s1026" style="position:absolute;flip:x;z-index:-251652096;visibility:visible;mso-wrap-style:square;mso-wrap-distance-left:12pt;mso-wrap-distance-top:12pt;mso-wrap-distance-right:12pt;mso-wrap-distance-bottom:12pt;mso-position-horizontal:absolute;mso-position-horizontal-relative:page;mso-position-vertical:absolute;mso-position-vertical-relative:page" from="-136.5pt,648.1pt" to="-136.5pt,1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2EFQIAAHoEAAAOAAAAZHJzL2Uyb0RvYy54bWysVNuO0zAQfUfiHyy/06QpS0rUdIW2WnhA&#10;UC3wAa5jJ0a+yTZN+veM7TS7C0JIiDxYvsw5c+Z4nN3tpCQ6M+eF0S1er0qMmKamE7pv8bev96+2&#10;GPlAdEek0azFF+bx7f7li91oG1aZwciOOQQk2jejbfEQgm2KwtOBKeJXxjINh9w4RQIsXV90jozA&#10;rmRRleWbYjSus85Q5j3sHvIh3id+zhkNnzn3LCDZYtAW0ujSeIpjsd+RpnfEDoLOMsg/qFBEaEi6&#10;UB1IIOiHE79RKUGd8YaHFTWqMJwLylINUM26/KWaLwOxLNUC5ni72OT/Hy39dD46JDq4u7Le1K/X&#10;2wpuTBMFd5XVvXMBmdN3cDKaNVrfAOZOH9288vboYuUTdwpxKewH4EpeAB5NyerLYjWbAqKwWWFE&#10;YbfebNfbuo7MRaaIVNb58J4ZheKkxVLo6AJpyPmjDzn0GhK3tbkXUsI+aaRGY4vf3lQ3wE+gn7gk&#10;AabKQoVe9xgR2UOj0uASozdSdBEdwd71pzvp0JnEZknfLOxZWEx9IH7IceloDpM60rDUdlkprKYw&#10;i47WZbPSLFwky5IfGIcbAFOyban32SKEUMp0WC8pIDrCOIhegJtcTHw0fwLO8Y8CF3D1d3Au6ZrZ&#10;6LCAldBmtvJ59jBdJfMcDzf8pO44PZnuktooHUCDpyaYH2N8QU/XCf74y9j/BAAA//8DAFBLAwQU&#10;AAYACAAAACEAnP+yt+EAAAAPAQAADwAAAGRycy9kb3ducmV2LnhtbEyPzU7DMBCE70i8g7VI3FoH&#10;F/oT4lQVgl6QkCiBsxMvSUS8jmI3DW/PVkKC486MZr/JtpPrxIhDaD1puJknIJAqb1uqNRRvT7M1&#10;iBANWdN5Qg3fGGCbX15kJrX+RK84HmItuIRCajQ0MfaplKFq0Jkw9z0Se59+cCbyOdTSDubE5a6T&#10;KkmW0pmW+ENjenxosPo6HJ2G3cfz4+JlLJ3v7KYu3q0rkr3S+vpq2t2DiDjFvzCc8RkdcmYq/ZFs&#10;EJ2GmVoteExkR22WCgRnfrVSg7q9W69A5pn8vyP/AQAA//8DAFBLAQItABQABgAIAAAAIQC2gziS&#10;/gAAAOEBAAATAAAAAAAAAAAAAAAAAAAAAABbQ29udGVudF9UeXBlc10ueG1sUEsBAi0AFAAGAAgA&#10;AAAhADj9If/WAAAAlAEAAAsAAAAAAAAAAAAAAAAALwEAAF9yZWxzLy5yZWxzUEsBAi0AFAAGAAgA&#10;AAAhALX93YQVAgAAegQAAA4AAAAAAAAAAAAAAAAALgIAAGRycy9lMm9Eb2MueG1sUEsBAi0AFAAG&#10;AAgAAAAhAJz/srfhAAAADwEAAA8AAAAAAAAAAAAAAAAAbwQAAGRycy9kb3ducmV2LnhtbFBLBQYA&#10;AAAABAAEAPMAAAB9BQAAAAA=&#10;">
                          <w10:wrap anchorx="page" anchory="page"/>
                        </v:line>
                      </w:pict>
                    </mc:Fallback>
                  </mc:AlternateContent>
                </w:r>
              </w:p>
              <w:p w:rsidR="009F5D37" w:rsidRPr="00007B02" w:rsidRDefault="009F5D37" w:rsidP="00E45656">
                <w:pPr>
                  <w:pStyle w:val="KopfzeileCNSHeadline1"/>
                  <w:rPr>
                    <w:rFonts w:ascii="Helvetia" w:hAnsi="Helvetia"/>
                  </w:rPr>
                </w:pPr>
              </w:p>
            </w:tc>
          </w:tr>
        </w:tbl>
        <w:p w:rsidR="009F5D37" w:rsidRPr="00EE53E8" w:rsidRDefault="009F5D37" w:rsidP="00CF322B">
          <w:pPr>
            <w:pStyle w:val="KopfzeileCNSHeadline1"/>
          </w:pPr>
        </w:p>
      </w:tc>
      <w:tc>
        <w:tcPr>
          <w:tcW w:w="1704" w:type="dxa"/>
          <w:vAlign w:val="bottom"/>
        </w:tcPr>
        <w:p w:rsidR="009F5D37" w:rsidRDefault="009F5D37" w:rsidP="00E77BD1">
          <w:pPr>
            <w:pStyle w:val="Kopfzeile"/>
            <w:jc w:val="right"/>
            <w:rPr>
              <w:rFonts w:cs="Arial"/>
              <w:sz w:val="20"/>
            </w:rPr>
          </w:pPr>
        </w:p>
      </w:tc>
    </w:tr>
  </w:tbl>
  <w:p w:rsidR="009F5D37" w:rsidRPr="00E77BD1" w:rsidRDefault="003434D6" w:rsidP="007659F7">
    <w:pPr>
      <w:pStyle w:val="Kopfzeile"/>
      <w:rPr>
        <w:rFonts w:cs="Arial"/>
        <w:b/>
      </w:rPr>
    </w:pPr>
    <w:r>
      <w:rPr>
        <w:rFonts w:ascii="Arial" w:hAnsi="Arial" w:cs="Arial"/>
        <w:b/>
        <w:noProof/>
      </w:rPr>
      <mc:AlternateContent>
        <mc:Choice Requires="wps">
          <w:drawing>
            <wp:anchor distT="0" distB="0" distL="114299" distR="114299" simplePos="0" relativeHeight="251660288" behindDoc="0" locked="0" layoutInCell="1" allowOverlap="1" wp14:anchorId="5CA619F4" wp14:editId="6B3E8F96">
              <wp:simplePos x="0" y="0"/>
              <wp:positionH relativeFrom="column">
                <wp:posOffset>4747894</wp:posOffset>
              </wp:positionH>
              <wp:positionV relativeFrom="paragraph">
                <wp:posOffset>398780</wp:posOffset>
              </wp:positionV>
              <wp:extent cx="0" cy="7381875"/>
              <wp:effectExtent l="0" t="0" r="19050" b="2857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60708"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BZHQIAADsEAAAOAAAAZHJzL2Uyb0RvYy54bWysU8GO2yAQvVfqPyDuie2sk02sOKuVnfSy&#10;bSPt9gMIYBvVZhCQOFHVfy9gJ9q0l6qqD3iAmTdv5g3rp3PXohPXRoDMcTKNMeKSAhOyzvG3t91k&#10;iZGxRDLSguQ5vnCDnzYfP6x7lfEZNNAyrpEDkSbrVY4ba1UWRYY2vCNmCopLd1mB7oh1W11HTJPe&#10;oXdtNIvjRdSDZkoD5ca403K4xJuAX1Wc2q9VZbhFbY4dNxtWHdaDX6PNmmS1JqoRdKRB/oFFR4R0&#10;SW9QJbEEHbX4A6oTVIOByk4pdBFUlaA81OCqSeLfqnltiOKhFtcco25tMv8Pln457TUSLMcLjCTp&#10;nETPRwshM1r49vTKZM6rkHvtC6Rn+apegH43SELREFnz4Px2US428RHRXYjfGOWSHPrPwJwPcfih&#10;V+dKdx7SdQGdgySXmyT8bBEdDqk7fXxYJsvHeUAn2TVQaWM/ceiQN3JsrCaibmwBUjrhQSchDTm9&#10;GOtpkewa4LNK2Im2Dfq3EvU5Xs1n8xBgoBXMX3o3o+tD0Wp0In6CwjeyuHPTcJQsgDWcsO1oWyLa&#10;wXbJW+nxXGGOzmgNI/JjFa+2y+0ynaSzxXaSxmU5ed4V6WSxSx7n5UNZFGXy01NL0qwRjHHp2V3H&#10;NUn/bhzGhzMM2m1gb22I7tFDvxzZ6z+QDsp6MYexOAC77PVVcTehwXl8Tf4JvN87+/2b3/wCAAD/&#10;/wMAUEsDBBQABgAIAAAAIQBGjIZI3gAAAAsBAAAPAAAAZHJzL2Rvd25yZXYueG1sTI/BTsMwDIbv&#10;SLxDZCQuiKULbGWl6TQhceDINolr1nhtoXGqJl3Lnh4jDuNo+9Pv78/Xk2vFCfvQeNIwnyUgkEpv&#10;G6o07Hev908gQjRkTesJNXxjgHVxfZWbzPqR3vG0jZXgEAqZ0VDH2GVShrJGZ8LMd0h8O/remchj&#10;X0nbm5HDXStVkiylMw3xh9p0+FJj+bUdnAYMw2KebFau2r+dx7sPdf4cu53WtzfT5hlExCleYPjV&#10;Z3Uo2OngB7JBtBrSxzRlVMNScQUG/hYHJpVaPIAscvm/Q/EDAAD//wMAUEsBAi0AFAAGAAgAAAAh&#10;ALaDOJL+AAAA4QEAABMAAAAAAAAAAAAAAAAAAAAAAFtDb250ZW50X1R5cGVzXS54bWxQSwECLQAU&#10;AAYACAAAACEAOP0h/9YAAACUAQAACwAAAAAAAAAAAAAAAAAvAQAAX3JlbHMvLnJlbHNQSwECLQAU&#10;AAYACAAAACEARgwQWR0CAAA7BAAADgAAAAAAAAAAAAAAAAAuAgAAZHJzL2Uyb0RvYy54bWxQSwEC&#10;LQAUAAYACAAAACEARoyGSN4AAAALAQAADwAAAAAAAAAAAAAAAAB3BAAAZHJzL2Rvd25yZXYueG1s&#10;UEsFBgAAAAAEAAQA8wAAAIIFAAAAAA==&#10;"/>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5A17678D" wp14:editId="4EEC6204">
              <wp:simplePos x="0" y="0"/>
              <wp:positionH relativeFrom="column">
                <wp:posOffset>4538345</wp:posOffset>
              </wp:positionH>
              <wp:positionV relativeFrom="paragraph">
                <wp:posOffset>553720</wp:posOffset>
              </wp:positionV>
              <wp:extent cx="2045970" cy="7324725"/>
              <wp:effectExtent l="0" t="0" r="11430" b="285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9F5D37" w:rsidRPr="002409CF" w:rsidRDefault="009F5D37" w:rsidP="008E67DF">
                          <w:pPr>
                            <w:rPr>
                              <w:rFonts w:ascii="Arial" w:hAnsi="Arial" w:cs="Arial"/>
                              <w:sz w:val="20"/>
                              <w:szCs w:val="20"/>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Pr="00BF1E54" w:rsidRDefault="009F5D37" w:rsidP="00E77BD1">
                          <w:pPr>
                            <w:pStyle w:val="Headline1"/>
                            <w:ind w:left="284"/>
                            <w:rPr>
                              <w:sz w:val="16"/>
                              <w:szCs w:val="16"/>
                            </w:rPr>
                          </w:pPr>
                          <w:r w:rsidRPr="00BF1E54">
                            <w:rPr>
                              <w:sz w:val="16"/>
                              <w:szCs w:val="16"/>
                            </w:rPr>
                            <w:t>Pressekontakt</w:t>
                          </w:r>
                        </w:p>
                        <w:p w:rsidR="009F5D37" w:rsidRPr="00BF1E54" w:rsidRDefault="009F5D37" w:rsidP="00E77BD1">
                          <w:pPr>
                            <w:pStyle w:val="Headline1"/>
                            <w:ind w:left="284"/>
                            <w:rPr>
                              <w:sz w:val="16"/>
                              <w:szCs w:val="16"/>
                            </w:rPr>
                          </w:pP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9F5D37" w:rsidRPr="00D92450" w:rsidRDefault="009F5D37" w:rsidP="00E77BD1">
                          <w:pPr>
                            <w:ind w:left="284"/>
                            <w:rPr>
                              <w:rFonts w:ascii="Arial" w:hAnsi="Arial" w:cs="Arial"/>
                              <w:color w:val="808080" w:themeColor="background1" w:themeShade="80"/>
                              <w:sz w:val="16"/>
                              <w:szCs w:val="16"/>
                            </w:rPr>
                          </w:pP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9F5D37" w:rsidRDefault="009F5D37"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17678D" id="_x0000_t202" coordsize="21600,21600" o:spt="202" path="m,l,21600r21600,l21600,xe">
              <v:stroke joinstyle="miter"/>
              <v:path gradientshapeok="t" o:connecttype="rect"/>
            </v:shapetype>
            <v:shape id="Text Box 4" o:spid="_x0000_s1027" type="#_x0000_t202" style="position:absolute;margin-left:357.35pt;margin-top:43.6pt;width:161.1pt;height:5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6TSAIAAI8EAAAOAAAAZHJzL2Uyb0RvYy54bWysVNtu2zAMfR+wfxD0vjhxk6Ux4hRdugwD&#10;ugvQ7gNkWbaFSaImKbGzrx8lp2m6vg3zgyCR0iF5Dun1zaAVOQjnJZiSziZTSoThUEvTlvTH4+7d&#10;NSU+MFMzBUaU9Cg8vdm8fbPubSFy6EDVwhEEMb7obUm7EGyRZZ53QjM/ASsMOhtwmgU8ujarHesR&#10;Xassn07fZz242jrgwnu03o1Oukn4TSN4+NY0XgSiSoq5hbS6tFZxzTZrVrSO2U7yUxrsH7LQTBoM&#10;eoa6Y4GRvZOvoLTkDjw0YcJBZ9A0kotUA1Yzm/5VzUPHrEi1IDnenmny/w+Wfz18d0TWJb2ixDCN&#10;Ej2KIZAPMJB5ZKe3vsBLDxavhQHNqHKq1Nt74D89MbDtmGnFrXPQd4LVmN0svswuno44PoJU/Reo&#10;MQzbB0hAQ+N0pA7JIIiOKh3PysRUOBrz6XyxWqKLo295lc+X+SLFYMXTc+t8+CRAk7gpqUPpEzw7&#10;3PsQ02HF05UYzYOS9U4qlQ6urbbKkQPDNtml74T+4poypC/paoGxX0PEjhVnkKodWVJ7jeWOwLNp&#10;/CIwK9COjTnakwnTS00fIVKyLyJrGXBMlNQlvb5AiXR/NHVCDEyqcY9Qypz4j5SP5IehGpLQSZyo&#10;TQX1EQVxME4FTjFuOnC/KelxIkrqf+2ZE5SozwZFXc3m8zhC6TBfLHM8uEtPdelhhiNUSQMl43Yb&#10;xrHbWyfbDiONBBm4xUZoZJLoOatT+tj1iYzThMaxujynW8//kc0fAAAA//8DAFBLAwQUAAYACAAA&#10;ACEAPKFPGuIAAAAMAQAADwAAAGRycy9kb3ducmV2LnhtbEyPwU7DMAyG70h7h8iTuLFkpWq30nSa&#10;QOyG0AoaHNPGtNUap2qyrfD0ZCe42fKn39+fbybTszOOrrMkYbkQwJBqqztqJLy/Pd+tgDmvSKve&#10;Ekr4RgebYnaTq0zbC+3xXPqGhRBymZLQej9knLu6RaPcwg5I4fZlR6N8WMeG61FdQrjpeSREwo3q&#10;KHxo1YCPLdbH8mQkuFokh9e4PHxUfIc/a62fPncvUt7Op+0DMI+T/4Phqh/UoQhOlT2RdqyXkC7j&#10;NKASVmkE7AqI+2QNrApTFIsUeJHz/yWKXwAAAP//AwBQSwECLQAUAAYACAAAACEAtoM4kv4AAADh&#10;AQAAEwAAAAAAAAAAAAAAAAAAAAAAW0NvbnRlbnRfVHlwZXNdLnhtbFBLAQItABQABgAIAAAAIQA4&#10;/SH/1gAAAJQBAAALAAAAAAAAAAAAAAAAAC8BAABfcmVscy8ucmVsc1BLAQItABQABgAIAAAAIQC4&#10;6D6TSAIAAI8EAAAOAAAAAAAAAAAAAAAAAC4CAABkcnMvZTJvRG9jLnhtbFBLAQItABQABgAIAAAA&#10;IQA8oU8a4gAAAAwBAAAPAAAAAAAAAAAAAAAAAKIEAABkcnMvZG93bnJldi54bWxQSwUGAAAAAAQA&#10;BADzAAAAsQUAAAAA&#10;" strokecolor="white [3212]">
              <v:textbox>
                <w:txbxContent>
                  <w:p w:rsidR="009F5D37" w:rsidRPr="002409CF" w:rsidRDefault="009F5D37" w:rsidP="008E67DF">
                    <w:pPr>
                      <w:rPr>
                        <w:rFonts w:ascii="Arial" w:hAnsi="Arial" w:cs="Arial"/>
                        <w:sz w:val="20"/>
                        <w:szCs w:val="20"/>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Pr="00BF1E54" w:rsidRDefault="009F5D37" w:rsidP="00E77BD1">
                    <w:pPr>
                      <w:pStyle w:val="Headline1"/>
                      <w:ind w:left="284"/>
                      <w:rPr>
                        <w:sz w:val="16"/>
                        <w:szCs w:val="16"/>
                      </w:rPr>
                    </w:pPr>
                    <w:r w:rsidRPr="00BF1E54">
                      <w:rPr>
                        <w:sz w:val="16"/>
                        <w:szCs w:val="16"/>
                      </w:rPr>
                      <w:t>Pressekontakt</w:t>
                    </w:r>
                  </w:p>
                  <w:p w:rsidR="009F5D37" w:rsidRPr="00BF1E54" w:rsidRDefault="009F5D37" w:rsidP="00E77BD1">
                    <w:pPr>
                      <w:pStyle w:val="Headline1"/>
                      <w:ind w:left="284"/>
                      <w:rPr>
                        <w:sz w:val="16"/>
                        <w:szCs w:val="16"/>
                      </w:rPr>
                    </w:pP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9F5D37" w:rsidRPr="00D92450" w:rsidRDefault="009F5D37" w:rsidP="00E77BD1">
                    <w:pPr>
                      <w:ind w:left="284"/>
                      <w:rPr>
                        <w:rFonts w:ascii="Arial" w:hAnsi="Arial" w:cs="Arial"/>
                        <w:color w:val="808080" w:themeColor="background1" w:themeShade="80"/>
                        <w:sz w:val="16"/>
                        <w:szCs w:val="16"/>
                      </w:rPr>
                    </w:pP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9F5D37" w:rsidRDefault="009F5D37"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9"/>
  </w:num>
  <w:num w:numId="4">
    <w:abstractNumId w:val="8"/>
  </w:num>
  <w:num w:numId="5">
    <w:abstractNumId w:val="19"/>
  </w:num>
  <w:num w:numId="6">
    <w:abstractNumId w:val="1"/>
  </w:num>
  <w:num w:numId="7">
    <w:abstractNumId w:val="17"/>
  </w:num>
  <w:num w:numId="8">
    <w:abstractNumId w:val="12"/>
  </w:num>
  <w:num w:numId="9">
    <w:abstractNumId w:val="11"/>
  </w:num>
  <w:num w:numId="10">
    <w:abstractNumId w:val="14"/>
  </w:num>
  <w:num w:numId="11">
    <w:abstractNumId w:val="0"/>
  </w:num>
  <w:num w:numId="12">
    <w:abstractNumId w:val="18"/>
  </w:num>
  <w:num w:numId="13">
    <w:abstractNumId w:val="20"/>
  </w:num>
  <w:num w:numId="14">
    <w:abstractNumId w:val="23"/>
  </w:num>
  <w:num w:numId="15">
    <w:abstractNumId w:val="4"/>
  </w:num>
  <w:num w:numId="16">
    <w:abstractNumId w:val="6"/>
  </w:num>
  <w:num w:numId="17">
    <w:abstractNumId w:val="24"/>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5"/>
  </w:num>
  <w:num w:numId="21">
    <w:abstractNumId w:val="2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E5"/>
    <w:rsid w:val="0000289A"/>
    <w:rsid w:val="00007B02"/>
    <w:rsid w:val="00017452"/>
    <w:rsid w:val="00025945"/>
    <w:rsid w:val="00045E46"/>
    <w:rsid w:val="00050372"/>
    <w:rsid w:val="00053774"/>
    <w:rsid w:val="0006076E"/>
    <w:rsid w:val="00071C66"/>
    <w:rsid w:val="00075DF9"/>
    <w:rsid w:val="00081B8F"/>
    <w:rsid w:val="00097E01"/>
    <w:rsid w:val="000B4D4F"/>
    <w:rsid w:val="000E4D89"/>
    <w:rsid w:val="000F55AD"/>
    <w:rsid w:val="00104988"/>
    <w:rsid w:val="00107E3E"/>
    <w:rsid w:val="0011076C"/>
    <w:rsid w:val="001166BF"/>
    <w:rsid w:val="00125EEF"/>
    <w:rsid w:val="001302DD"/>
    <w:rsid w:val="00130F9A"/>
    <w:rsid w:val="00131A92"/>
    <w:rsid w:val="00132B61"/>
    <w:rsid w:val="00153E5C"/>
    <w:rsid w:val="001722DD"/>
    <w:rsid w:val="00187BDD"/>
    <w:rsid w:val="00194E2E"/>
    <w:rsid w:val="001972B7"/>
    <w:rsid w:val="001A58EE"/>
    <w:rsid w:val="001A714E"/>
    <w:rsid w:val="001A7880"/>
    <w:rsid w:val="001F08AD"/>
    <w:rsid w:val="00212E44"/>
    <w:rsid w:val="00213E07"/>
    <w:rsid w:val="0021482A"/>
    <w:rsid w:val="00221279"/>
    <w:rsid w:val="002233F9"/>
    <w:rsid w:val="002345F5"/>
    <w:rsid w:val="00244D0C"/>
    <w:rsid w:val="002455F3"/>
    <w:rsid w:val="00262492"/>
    <w:rsid w:val="00264745"/>
    <w:rsid w:val="00267E93"/>
    <w:rsid w:val="00285151"/>
    <w:rsid w:val="00285C01"/>
    <w:rsid w:val="002909C3"/>
    <w:rsid w:val="002B1ADE"/>
    <w:rsid w:val="002B59B1"/>
    <w:rsid w:val="002D725D"/>
    <w:rsid w:val="00301149"/>
    <w:rsid w:val="00301417"/>
    <w:rsid w:val="003253F7"/>
    <w:rsid w:val="00332A70"/>
    <w:rsid w:val="0033741B"/>
    <w:rsid w:val="00342741"/>
    <w:rsid w:val="003434D6"/>
    <w:rsid w:val="00347B3E"/>
    <w:rsid w:val="00373308"/>
    <w:rsid w:val="00373AE5"/>
    <w:rsid w:val="003754CA"/>
    <w:rsid w:val="003824FB"/>
    <w:rsid w:val="003918F6"/>
    <w:rsid w:val="003A36C8"/>
    <w:rsid w:val="003F031C"/>
    <w:rsid w:val="003F3D79"/>
    <w:rsid w:val="00400892"/>
    <w:rsid w:val="00405BBF"/>
    <w:rsid w:val="004124E9"/>
    <w:rsid w:val="004171D9"/>
    <w:rsid w:val="004308C8"/>
    <w:rsid w:val="0044213C"/>
    <w:rsid w:val="00442449"/>
    <w:rsid w:val="00445D2A"/>
    <w:rsid w:val="00465FCD"/>
    <w:rsid w:val="0047174E"/>
    <w:rsid w:val="00472936"/>
    <w:rsid w:val="00481768"/>
    <w:rsid w:val="00496327"/>
    <w:rsid w:val="004C11CA"/>
    <w:rsid w:val="004D2FF0"/>
    <w:rsid w:val="004D3784"/>
    <w:rsid w:val="004D5D3D"/>
    <w:rsid w:val="00500688"/>
    <w:rsid w:val="00510C75"/>
    <w:rsid w:val="00517561"/>
    <w:rsid w:val="00523CCB"/>
    <w:rsid w:val="005279B5"/>
    <w:rsid w:val="005302B0"/>
    <w:rsid w:val="00560A23"/>
    <w:rsid w:val="00566435"/>
    <w:rsid w:val="00571B7B"/>
    <w:rsid w:val="005766DF"/>
    <w:rsid w:val="00580E27"/>
    <w:rsid w:val="00583268"/>
    <w:rsid w:val="005876FC"/>
    <w:rsid w:val="0059038C"/>
    <w:rsid w:val="00595FF6"/>
    <w:rsid w:val="005A2210"/>
    <w:rsid w:val="005A43D0"/>
    <w:rsid w:val="005B3A8A"/>
    <w:rsid w:val="005D4646"/>
    <w:rsid w:val="005F6A35"/>
    <w:rsid w:val="006020D3"/>
    <w:rsid w:val="00613240"/>
    <w:rsid w:val="006200DD"/>
    <w:rsid w:val="00625586"/>
    <w:rsid w:val="00627EB6"/>
    <w:rsid w:val="0063373A"/>
    <w:rsid w:val="00640D80"/>
    <w:rsid w:val="00660E37"/>
    <w:rsid w:val="0066148A"/>
    <w:rsid w:val="006649A7"/>
    <w:rsid w:val="00672041"/>
    <w:rsid w:val="00672CF2"/>
    <w:rsid w:val="006A0668"/>
    <w:rsid w:val="006B46A7"/>
    <w:rsid w:val="006B494F"/>
    <w:rsid w:val="006C1D43"/>
    <w:rsid w:val="006C3B2C"/>
    <w:rsid w:val="006D3BC3"/>
    <w:rsid w:val="006E0090"/>
    <w:rsid w:val="006F0914"/>
    <w:rsid w:val="00710392"/>
    <w:rsid w:val="007134B4"/>
    <w:rsid w:val="00716EC4"/>
    <w:rsid w:val="00717FA9"/>
    <w:rsid w:val="0073421E"/>
    <w:rsid w:val="00743348"/>
    <w:rsid w:val="00756AA2"/>
    <w:rsid w:val="0076184D"/>
    <w:rsid w:val="007659F7"/>
    <w:rsid w:val="0076770E"/>
    <w:rsid w:val="00773688"/>
    <w:rsid w:val="00777482"/>
    <w:rsid w:val="00780175"/>
    <w:rsid w:val="00781100"/>
    <w:rsid w:val="007A00E0"/>
    <w:rsid w:val="007A6BFD"/>
    <w:rsid w:val="007B030F"/>
    <w:rsid w:val="007B0BA3"/>
    <w:rsid w:val="007C3523"/>
    <w:rsid w:val="007E2006"/>
    <w:rsid w:val="007F00E0"/>
    <w:rsid w:val="007F7693"/>
    <w:rsid w:val="00803D92"/>
    <w:rsid w:val="00807513"/>
    <w:rsid w:val="00811585"/>
    <w:rsid w:val="00815CCC"/>
    <w:rsid w:val="00817195"/>
    <w:rsid w:val="00822A7F"/>
    <w:rsid w:val="00823457"/>
    <w:rsid w:val="008315CB"/>
    <w:rsid w:val="008344F5"/>
    <w:rsid w:val="00872FFC"/>
    <w:rsid w:val="00876215"/>
    <w:rsid w:val="008807C0"/>
    <w:rsid w:val="00880B9B"/>
    <w:rsid w:val="00894EBD"/>
    <w:rsid w:val="008A0572"/>
    <w:rsid w:val="008A55BE"/>
    <w:rsid w:val="008A79F4"/>
    <w:rsid w:val="008C207A"/>
    <w:rsid w:val="008E3856"/>
    <w:rsid w:val="008E67DF"/>
    <w:rsid w:val="008F0262"/>
    <w:rsid w:val="008F5768"/>
    <w:rsid w:val="00912863"/>
    <w:rsid w:val="00927B0E"/>
    <w:rsid w:val="00961773"/>
    <w:rsid w:val="00964C63"/>
    <w:rsid w:val="00973EE5"/>
    <w:rsid w:val="00995FA7"/>
    <w:rsid w:val="009B45A3"/>
    <w:rsid w:val="009E0831"/>
    <w:rsid w:val="009E43FE"/>
    <w:rsid w:val="009F0AA9"/>
    <w:rsid w:val="009F5D37"/>
    <w:rsid w:val="009F6B33"/>
    <w:rsid w:val="00A1511B"/>
    <w:rsid w:val="00A70C57"/>
    <w:rsid w:val="00A8250D"/>
    <w:rsid w:val="00A953B3"/>
    <w:rsid w:val="00A957D6"/>
    <w:rsid w:val="00AA0902"/>
    <w:rsid w:val="00AB4AC3"/>
    <w:rsid w:val="00AB4CCC"/>
    <w:rsid w:val="00AC63FC"/>
    <w:rsid w:val="00AC665B"/>
    <w:rsid w:val="00AD3FCA"/>
    <w:rsid w:val="00B318F3"/>
    <w:rsid w:val="00B51AC1"/>
    <w:rsid w:val="00B65449"/>
    <w:rsid w:val="00B737FD"/>
    <w:rsid w:val="00B76836"/>
    <w:rsid w:val="00B812F3"/>
    <w:rsid w:val="00B81897"/>
    <w:rsid w:val="00B81B4F"/>
    <w:rsid w:val="00BA0250"/>
    <w:rsid w:val="00BA73FF"/>
    <w:rsid w:val="00BB2FED"/>
    <w:rsid w:val="00BC3EBE"/>
    <w:rsid w:val="00BE7C1F"/>
    <w:rsid w:val="00BF1E54"/>
    <w:rsid w:val="00C072C2"/>
    <w:rsid w:val="00C14C46"/>
    <w:rsid w:val="00C224C1"/>
    <w:rsid w:val="00C43AD4"/>
    <w:rsid w:val="00C44FBC"/>
    <w:rsid w:val="00C52BB9"/>
    <w:rsid w:val="00C61AE8"/>
    <w:rsid w:val="00C6704A"/>
    <w:rsid w:val="00C7499B"/>
    <w:rsid w:val="00CA473B"/>
    <w:rsid w:val="00CC0C19"/>
    <w:rsid w:val="00CD401A"/>
    <w:rsid w:val="00CE442E"/>
    <w:rsid w:val="00CE7659"/>
    <w:rsid w:val="00CF322B"/>
    <w:rsid w:val="00D04FED"/>
    <w:rsid w:val="00D168C9"/>
    <w:rsid w:val="00D2763E"/>
    <w:rsid w:val="00D449BE"/>
    <w:rsid w:val="00D66C13"/>
    <w:rsid w:val="00D671AD"/>
    <w:rsid w:val="00D92450"/>
    <w:rsid w:val="00D96ACA"/>
    <w:rsid w:val="00DA25C7"/>
    <w:rsid w:val="00DB2807"/>
    <w:rsid w:val="00E23740"/>
    <w:rsid w:val="00E242C2"/>
    <w:rsid w:val="00E30A8E"/>
    <w:rsid w:val="00E33BA5"/>
    <w:rsid w:val="00E35B96"/>
    <w:rsid w:val="00E4303E"/>
    <w:rsid w:val="00E45656"/>
    <w:rsid w:val="00E50903"/>
    <w:rsid w:val="00E77BD1"/>
    <w:rsid w:val="00E83BAD"/>
    <w:rsid w:val="00ED1BDE"/>
    <w:rsid w:val="00EE53E8"/>
    <w:rsid w:val="00F21FF8"/>
    <w:rsid w:val="00F23D4F"/>
    <w:rsid w:val="00F339F2"/>
    <w:rsid w:val="00F4273E"/>
    <w:rsid w:val="00F467E4"/>
    <w:rsid w:val="00F51864"/>
    <w:rsid w:val="00F555D0"/>
    <w:rsid w:val="00F57DD0"/>
    <w:rsid w:val="00F73916"/>
    <w:rsid w:val="00FA4C9A"/>
    <w:rsid w:val="00FB1CB1"/>
    <w:rsid w:val="00FB490E"/>
    <w:rsid w:val="00FB7502"/>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367289-AFB4-44A7-A7DD-D629F8C5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4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table" w:styleId="Tabellenraster">
    <w:name w:val="Table Grid"/>
    <w:basedOn w:val="NormaleTabelle"/>
    <w:uiPriority w:val="40"/>
    <w:rsid w:val="00212E44"/>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DocInfo">
    <w:name w:val="LabelDocInfo"/>
    <w:basedOn w:val="Standard"/>
    <w:next w:val="TextDocInfo"/>
    <w:rsid w:val="00212E44"/>
    <w:pPr>
      <w:spacing w:line="240" w:lineRule="exact"/>
    </w:pPr>
    <w:rPr>
      <w:rFonts w:ascii="MetaPlusLF" w:hAnsi="MetaPlusLF"/>
      <w:color w:val="auto"/>
      <w:sz w:val="13"/>
      <w:szCs w:val="13"/>
    </w:rPr>
  </w:style>
  <w:style w:type="paragraph" w:customStyle="1" w:styleId="TextDocInfo">
    <w:name w:val="TextDocInfo"/>
    <w:basedOn w:val="Standard"/>
    <w:rsid w:val="00212E44"/>
    <w:pPr>
      <w:spacing w:line="240" w:lineRule="exact"/>
    </w:pPr>
    <w:rPr>
      <w:rFonts w:ascii="MetaPlusLF" w:hAnsi="MetaPlusLF"/>
      <w:color w:val="auto"/>
      <w:sz w:val="20"/>
      <w:szCs w:val="20"/>
    </w:rPr>
  </w:style>
  <w:style w:type="character" w:styleId="Platzhaltertext">
    <w:name w:val="Placeholder Text"/>
    <w:basedOn w:val="Absatz-Standardschriftart"/>
    <w:uiPriority w:val="99"/>
    <w:semiHidden/>
    <w:rsid w:val="00212E44"/>
    <w:rPr>
      <w:color w:val="808080"/>
    </w:rPr>
  </w:style>
  <w:style w:type="table" w:customStyle="1" w:styleId="CorporateDesign">
    <w:name w:val="Corporate Design"/>
    <w:basedOn w:val="NormaleTabelle"/>
    <w:uiPriority w:val="99"/>
    <w:qFormat/>
    <w:rsid w:val="00212E44"/>
    <w:rPr>
      <w:rFonts w:ascii="MetaPlusLF" w:hAnsi="MetaPlusLF"/>
    </w:rPr>
    <w:tblPr>
      <w:tblBorders>
        <w:top w:val="single" w:sz="4" w:space="0" w:color="auto"/>
        <w:left w:val="single" w:sz="4" w:space="0" w:color="auto"/>
        <w:bottom w:val="single" w:sz="24" w:space="0" w:color="auto"/>
        <w:right w:val="single" w:sz="4" w:space="0" w:color="auto"/>
        <w:insideH w:val="single" w:sz="4" w:space="0" w:color="auto"/>
        <w:insideV w:val="single" w:sz="4" w:space="0" w:color="auto"/>
      </w:tblBorders>
    </w:tblPr>
    <w:tblStylePr w:type="firstRow">
      <w:tblPr/>
      <w:tcPr>
        <w:tcBorders>
          <w:top w:val="nil"/>
          <w:left w:val="single" w:sz="4" w:space="0" w:color="auto"/>
          <w:bottom w:val="single" w:sz="24" w:space="0" w:color="auto"/>
          <w:right w:val="single" w:sz="4" w:space="0" w:color="auto"/>
          <w:insideH w:val="nil"/>
          <w:insideV w:val="single" w:sz="4" w:space="0" w:color="auto"/>
          <w:tl2br w:val="nil"/>
          <w:tr2bl w:val="nil"/>
        </w:tcBorders>
      </w:tcPr>
    </w:tblStylePr>
    <w:tblStylePr w:type="lastRow">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tcPr>
    </w:tblStylePr>
  </w:style>
  <w:style w:type="paragraph" w:customStyle="1" w:styleId="Kopf-undFuzeilen">
    <w:name w:val="Kopf- und Fußzeilen"/>
    <w:rsid w:val="00007B02"/>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u w:color="000000"/>
      <w:bdr w:val="nil"/>
    </w:rPr>
  </w:style>
  <w:style w:type="paragraph" w:customStyle="1" w:styleId="Text">
    <w:name w:val="Text"/>
    <w:rsid w:val="00007B02"/>
    <w:pPr>
      <w:pBdr>
        <w:top w:val="nil"/>
        <w:left w:val="nil"/>
        <w:bottom w:val="nil"/>
        <w:right w:val="nil"/>
        <w:between w:val="nil"/>
        <w:bar w:val="nil"/>
      </w:pBdr>
    </w:pPr>
    <w:rPr>
      <w:rFonts w:ascii="Helvetica" w:eastAsia="Arial Unicode MS" w:hAnsi="Arial Unicode MS" w:cs="Arial Unicode MS"/>
      <w:color w:val="000000"/>
      <w:sz w:val="24"/>
      <w:szCs w:val="24"/>
      <w:u w:color="000000"/>
      <w:bdr w:val="nil"/>
    </w:rPr>
  </w:style>
  <w:style w:type="paragraph" w:styleId="Standardeinzug">
    <w:name w:val="Normal Indent"/>
    <w:basedOn w:val="Standard"/>
    <w:semiHidden/>
    <w:unhideWhenUsed/>
    <w:rsid w:val="00580E27"/>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856716">
      <w:bodyDiv w:val="1"/>
      <w:marLeft w:val="0"/>
      <w:marRight w:val="0"/>
      <w:marTop w:val="0"/>
      <w:marBottom w:val="0"/>
      <w:divBdr>
        <w:top w:val="none" w:sz="0" w:space="0" w:color="auto"/>
        <w:left w:val="none" w:sz="0" w:space="0" w:color="auto"/>
        <w:bottom w:val="none" w:sz="0" w:space="0" w:color="auto"/>
        <w:right w:val="none" w:sz="0" w:space="0" w:color="auto"/>
      </w:divBdr>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 w:id="189589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denas.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denas.de/presse/pressemitteilung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72E82-8142-49BA-80FD-22B7E31BB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826</Words>
  <Characters>5207</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Ansprechpartner/Vertreter von Seiten des Auftraggebers:</vt:lpstr>
      <vt:lpstr>Ansprechpartner/Vertreter von Seiten des Auftraggebers:</vt:lpstr>
    </vt:vector>
  </TitlesOfParts>
  <Company>Cadenas</Company>
  <LinksUpToDate>false</LinksUpToDate>
  <CharactersWithSpaces>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Annika Litzel</cp:lastModifiedBy>
  <cp:revision>6</cp:revision>
  <cp:lastPrinted>2014-12-08T12:57:00Z</cp:lastPrinted>
  <dcterms:created xsi:type="dcterms:W3CDTF">2015-11-06T09:55:00Z</dcterms:created>
  <dcterms:modified xsi:type="dcterms:W3CDTF">2015-11-06T10:25:00Z</dcterms:modified>
</cp:coreProperties>
</file>