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B33" w:rsidRPr="00153E5C" w:rsidRDefault="009F6B33" w:rsidP="009F6B33">
      <w:pPr>
        <w:autoSpaceDE w:val="0"/>
        <w:autoSpaceDN w:val="0"/>
        <w:adjustRightInd w:val="0"/>
        <w:rPr>
          <w:sz w:val="28"/>
          <w:szCs w:val="28"/>
        </w:rPr>
      </w:pPr>
      <w:r>
        <w:rPr>
          <w:rFonts w:ascii="Arial" w:hAnsi="Arial" w:cs="Arial"/>
          <w:b/>
          <w:bCs/>
          <w:color w:val="0E5F7E"/>
          <w:sz w:val="28"/>
          <w:szCs w:val="28"/>
        </w:rPr>
        <w:t xml:space="preserve">3D CAD Modelle von CADENAS bieten dänischem Hersteller </w:t>
      </w:r>
      <w:proofErr w:type="spellStart"/>
      <w:r>
        <w:rPr>
          <w:rFonts w:ascii="Arial" w:hAnsi="Arial" w:cs="Arial"/>
          <w:b/>
          <w:bCs/>
          <w:color w:val="0E5F7E"/>
          <w:sz w:val="28"/>
          <w:szCs w:val="28"/>
        </w:rPr>
        <w:t>Concens</w:t>
      </w:r>
      <w:proofErr w:type="spellEnd"/>
      <w:r>
        <w:rPr>
          <w:rFonts w:ascii="Arial" w:hAnsi="Arial" w:cs="Arial"/>
          <w:b/>
          <w:bCs/>
          <w:color w:val="0E5F7E"/>
          <w:sz w:val="28"/>
          <w:szCs w:val="28"/>
        </w:rPr>
        <w:t xml:space="preserve"> entscheidenden Konkurrenzvorteil</w:t>
      </w:r>
    </w:p>
    <w:p w:rsidR="009F6B33" w:rsidRPr="00F13097" w:rsidRDefault="009F6B33" w:rsidP="009F6B33">
      <w:pPr>
        <w:autoSpaceDE w:val="0"/>
        <w:autoSpaceDN w:val="0"/>
        <w:adjustRightInd w:val="0"/>
        <w:rPr>
          <w:rFonts w:ascii="Arial" w:hAnsi="Arial" w:cs="Arial"/>
          <w:bCs/>
          <w:color w:val="0E5F7E"/>
        </w:rPr>
      </w:pPr>
      <w:r>
        <w:rPr>
          <w:rFonts w:ascii="Arial" w:hAnsi="Arial" w:cs="Arial"/>
          <w:bCs/>
          <w:color w:val="0E5F7E"/>
        </w:rPr>
        <w:t>CADENAS Lösung für CAD Produktkataloge überzeugt mit großem Marketingpotenzial</w:t>
      </w:r>
    </w:p>
    <w:p w:rsidR="00780175" w:rsidRPr="00BF1E54" w:rsidRDefault="00780175" w:rsidP="00E77BD1">
      <w:pPr>
        <w:pStyle w:val="Kopfzeile"/>
        <w:tabs>
          <w:tab w:val="clear" w:pos="4536"/>
          <w:tab w:val="clear" w:pos="9072"/>
          <w:tab w:val="left" w:pos="11199"/>
        </w:tabs>
        <w:ind w:right="-426"/>
        <w:rPr>
          <w:rFonts w:ascii="Arial" w:hAnsi="Arial" w:cs="Arial"/>
          <w:b/>
          <w:bCs/>
          <w:color w:val="auto"/>
          <w:sz w:val="20"/>
          <w:szCs w:val="20"/>
        </w:rPr>
      </w:pPr>
    </w:p>
    <w:p w:rsidR="009F6B33" w:rsidRDefault="008C207A" w:rsidP="009F6B33">
      <w:pPr>
        <w:pStyle w:val="Kopfzeile"/>
        <w:tabs>
          <w:tab w:val="clear" w:pos="4536"/>
          <w:tab w:val="clear" w:pos="9072"/>
          <w:tab w:val="left" w:pos="11199"/>
        </w:tabs>
        <w:spacing w:line="360" w:lineRule="auto"/>
        <w:ind w:right="-1"/>
        <w:jc w:val="both"/>
        <w:rPr>
          <w:rFonts w:ascii="Arial" w:hAnsi="Arial" w:cs="Arial"/>
          <w:sz w:val="21"/>
          <w:szCs w:val="21"/>
        </w:rPr>
      </w:pPr>
      <w:r w:rsidRPr="00BF1E54">
        <w:rPr>
          <w:rFonts w:ascii="Arial" w:hAnsi="Arial" w:cs="Arial"/>
          <w:b/>
          <w:sz w:val="20"/>
          <w:szCs w:val="20"/>
        </w:rPr>
        <w:t xml:space="preserve">Augsburg, </w:t>
      </w:r>
      <w:r w:rsidR="009F6B33">
        <w:rPr>
          <w:rFonts w:ascii="Arial" w:hAnsi="Arial" w:cs="Arial"/>
          <w:b/>
          <w:sz w:val="20"/>
          <w:szCs w:val="20"/>
        </w:rPr>
        <w:t>12</w:t>
      </w:r>
      <w:r w:rsidR="00E45656" w:rsidRPr="00BF1E54">
        <w:rPr>
          <w:rFonts w:ascii="Arial" w:hAnsi="Arial" w:cs="Arial"/>
          <w:b/>
          <w:sz w:val="20"/>
          <w:szCs w:val="20"/>
        </w:rPr>
        <w:t xml:space="preserve">. </w:t>
      </w:r>
      <w:r w:rsidR="009F6B33">
        <w:rPr>
          <w:rFonts w:ascii="Arial" w:hAnsi="Arial" w:cs="Arial"/>
          <w:b/>
          <w:sz w:val="20"/>
          <w:szCs w:val="20"/>
        </w:rPr>
        <w:t>März</w:t>
      </w:r>
      <w:r w:rsidR="00F23D4F">
        <w:rPr>
          <w:rFonts w:ascii="Arial" w:hAnsi="Arial" w:cs="Arial"/>
          <w:b/>
          <w:sz w:val="20"/>
          <w:szCs w:val="20"/>
        </w:rPr>
        <w:t xml:space="preserve"> 2012</w:t>
      </w:r>
      <w:r w:rsidRPr="00BF1E54">
        <w:rPr>
          <w:rFonts w:ascii="Arial" w:hAnsi="Arial" w:cs="Arial"/>
          <w:b/>
          <w:sz w:val="20"/>
          <w:szCs w:val="20"/>
        </w:rPr>
        <w:t>.</w:t>
      </w:r>
      <w:r w:rsidRPr="00BF1E54">
        <w:rPr>
          <w:rFonts w:ascii="Arial" w:hAnsi="Arial" w:cs="Arial"/>
          <w:sz w:val="20"/>
          <w:szCs w:val="20"/>
        </w:rPr>
        <w:t xml:space="preserve"> </w:t>
      </w:r>
      <w:r w:rsidR="009F6B33">
        <w:rPr>
          <w:rFonts w:ascii="Arial" w:hAnsi="Arial" w:cs="Arial"/>
          <w:sz w:val="20"/>
          <w:szCs w:val="20"/>
        </w:rPr>
        <w:t>D</w:t>
      </w:r>
      <w:r w:rsidR="009F6B33">
        <w:rPr>
          <w:rFonts w:ascii="Arial" w:hAnsi="Arial" w:cs="Arial"/>
          <w:sz w:val="21"/>
          <w:szCs w:val="21"/>
        </w:rPr>
        <w:t xml:space="preserve">er dänische Hersteller </w:t>
      </w:r>
      <w:proofErr w:type="spellStart"/>
      <w:r w:rsidR="009F6B33" w:rsidRPr="00516935">
        <w:rPr>
          <w:rFonts w:ascii="Arial" w:hAnsi="Arial" w:cs="Arial"/>
          <w:sz w:val="21"/>
          <w:szCs w:val="21"/>
        </w:rPr>
        <w:t>Concens</w:t>
      </w:r>
      <w:proofErr w:type="spellEnd"/>
      <w:r w:rsidR="009F6B33">
        <w:rPr>
          <w:rFonts w:ascii="Arial" w:hAnsi="Arial" w:cs="Arial"/>
          <w:sz w:val="21"/>
          <w:szCs w:val="21"/>
        </w:rPr>
        <w:t xml:space="preserve"> A/S</w:t>
      </w:r>
      <w:r w:rsidR="009F6B33" w:rsidRPr="00516935">
        <w:rPr>
          <w:rFonts w:ascii="Arial" w:hAnsi="Arial" w:cs="Arial"/>
          <w:sz w:val="21"/>
          <w:szCs w:val="21"/>
        </w:rPr>
        <w:t xml:space="preserve"> </w:t>
      </w:r>
      <w:r w:rsidR="009F6B33">
        <w:rPr>
          <w:rFonts w:ascii="Arial" w:hAnsi="Arial" w:cs="Arial"/>
          <w:sz w:val="21"/>
          <w:szCs w:val="21"/>
        </w:rPr>
        <w:t>bietet ab sofort orts-, zeit- und sprachunabhängig 3D CAD Daten seiner Produkte zum Download an und rückt damit mit seinem Kundenservice noch näher an die Bedürfnisse seiner Kunden heran. Ermöglicht wird dies durch den Elektronischen CAD Produktkatalog, der auf der eCATALOGsolutions Technologie der CADENAS GmbH basiert.</w:t>
      </w:r>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proofErr w:type="spellStart"/>
      <w:r w:rsidRPr="00516935">
        <w:rPr>
          <w:rFonts w:ascii="Arial" w:hAnsi="Arial" w:cs="Arial"/>
          <w:sz w:val="21"/>
          <w:szCs w:val="21"/>
        </w:rPr>
        <w:t>Concens</w:t>
      </w:r>
      <w:proofErr w:type="spellEnd"/>
      <w:r w:rsidRPr="001C185E">
        <w:rPr>
          <w:rFonts w:ascii="Arial" w:hAnsi="Arial" w:cs="Arial"/>
          <w:sz w:val="21"/>
          <w:szCs w:val="21"/>
        </w:rPr>
        <w:t xml:space="preserve"> konstruiert, entwickelt, fertigt und verkauft elektrische in-</w:t>
      </w:r>
      <w:proofErr w:type="spellStart"/>
      <w:r w:rsidRPr="001C185E">
        <w:rPr>
          <w:rFonts w:ascii="Arial" w:hAnsi="Arial" w:cs="Arial"/>
          <w:sz w:val="21"/>
          <w:szCs w:val="21"/>
        </w:rPr>
        <w:t>line</w:t>
      </w:r>
      <w:proofErr w:type="spellEnd"/>
      <w:r w:rsidRPr="001C185E">
        <w:rPr>
          <w:rFonts w:ascii="Arial" w:hAnsi="Arial" w:cs="Arial"/>
          <w:sz w:val="21"/>
          <w:szCs w:val="21"/>
        </w:rPr>
        <w:t xml:space="preserve"> Antriebe</w:t>
      </w:r>
      <w:r>
        <w:rPr>
          <w:rFonts w:ascii="Arial" w:hAnsi="Arial" w:cs="Arial"/>
          <w:sz w:val="21"/>
          <w:szCs w:val="21"/>
        </w:rPr>
        <w:t xml:space="preserve">. </w:t>
      </w:r>
      <w:r w:rsidRPr="001C185E">
        <w:rPr>
          <w:rFonts w:ascii="Arial" w:hAnsi="Arial" w:cs="Arial"/>
          <w:sz w:val="21"/>
          <w:szCs w:val="21"/>
        </w:rPr>
        <w:t xml:space="preserve">Um der skandinavischen Tradition treu zu bleiben, haben die </w:t>
      </w:r>
      <w:proofErr w:type="spellStart"/>
      <w:r w:rsidRPr="001C185E">
        <w:rPr>
          <w:rFonts w:ascii="Arial" w:hAnsi="Arial" w:cs="Arial"/>
          <w:sz w:val="21"/>
          <w:szCs w:val="21"/>
        </w:rPr>
        <w:t>Concens</w:t>
      </w:r>
      <w:proofErr w:type="spellEnd"/>
      <w:r w:rsidRPr="001C185E">
        <w:rPr>
          <w:rFonts w:ascii="Arial" w:hAnsi="Arial" w:cs="Arial"/>
          <w:sz w:val="21"/>
          <w:szCs w:val="21"/>
        </w:rPr>
        <w:t xml:space="preserve"> Antriebe schlichte und klare Linien. Sie sind daher für zahlreiche Anwendungen einsetzbar und garantieren eine optimale Integration.</w:t>
      </w:r>
    </w:p>
    <w:p w:rsidR="009F6B33" w:rsidRPr="001C185E" w:rsidRDefault="009F6B33" w:rsidP="009F6B33">
      <w:pPr>
        <w:pStyle w:val="Kopfzeile"/>
        <w:tabs>
          <w:tab w:val="clear" w:pos="4536"/>
          <w:tab w:val="clear" w:pos="9072"/>
        </w:tabs>
        <w:rPr>
          <w:rFonts w:ascii="Arial" w:hAnsi="Arial" w:cs="Arial"/>
          <w:sz w:val="21"/>
          <w:szCs w:val="21"/>
        </w:rPr>
      </w:pPr>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 xml:space="preserve">Dank dem neuen Produktkatalog können Ingenieure die 3D CAD Modelle der </w:t>
      </w:r>
      <w:proofErr w:type="spellStart"/>
      <w:r>
        <w:rPr>
          <w:rFonts w:ascii="Arial" w:hAnsi="Arial" w:cs="Arial"/>
          <w:sz w:val="21"/>
          <w:szCs w:val="21"/>
        </w:rPr>
        <w:t>Concens</w:t>
      </w:r>
      <w:proofErr w:type="spellEnd"/>
      <w:r>
        <w:rPr>
          <w:rFonts w:ascii="Arial" w:hAnsi="Arial" w:cs="Arial"/>
          <w:sz w:val="21"/>
          <w:szCs w:val="21"/>
        </w:rPr>
        <w:t xml:space="preserve"> Produkte einfach und schnell mit wenigen Klicks unter </w:t>
      </w:r>
      <w:r w:rsidRPr="00FC1F18">
        <w:rPr>
          <w:rFonts w:ascii="Arial" w:hAnsi="Arial" w:cs="Arial"/>
          <w:sz w:val="21"/>
          <w:szCs w:val="21"/>
        </w:rPr>
        <w:t>http://concens.partcommunity.</w:t>
      </w:r>
      <w:r>
        <w:rPr>
          <w:rFonts w:ascii="Arial" w:hAnsi="Arial" w:cs="Arial"/>
          <w:sz w:val="21"/>
          <w:szCs w:val="21"/>
        </w:rPr>
        <w:t xml:space="preserve">com downloaden. Die CAD Modelle stehen dabei in rund 85 CAD Formaten für alle gängigen CAD Systeme, wie </w:t>
      </w:r>
      <w:r w:rsidRPr="00611D4E">
        <w:rPr>
          <w:rFonts w:ascii="Arial" w:hAnsi="Arial" w:cs="Arial"/>
          <w:sz w:val="21"/>
          <w:szCs w:val="21"/>
        </w:rPr>
        <w:t xml:space="preserve">CATIA®, NX™, Autodesk® Inventor®, </w:t>
      </w:r>
      <w:proofErr w:type="spellStart"/>
      <w:r w:rsidRPr="00611D4E">
        <w:rPr>
          <w:rFonts w:ascii="Arial" w:hAnsi="Arial" w:cs="Arial"/>
          <w:sz w:val="21"/>
          <w:szCs w:val="21"/>
        </w:rPr>
        <w:t>SolidWorks</w:t>
      </w:r>
      <w:proofErr w:type="spellEnd"/>
      <w:r w:rsidRPr="00611D4E">
        <w:rPr>
          <w:rFonts w:ascii="Arial" w:hAnsi="Arial" w:cs="Arial"/>
          <w:sz w:val="21"/>
          <w:szCs w:val="21"/>
        </w:rPr>
        <w:t xml:space="preserve">®, </w:t>
      </w:r>
      <w:proofErr w:type="spellStart"/>
      <w:r w:rsidRPr="00611D4E">
        <w:rPr>
          <w:rFonts w:ascii="Arial" w:hAnsi="Arial" w:cs="Arial"/>
          <w:sz w:val="21"/>
          <w:szCs w:val="21"/>
        </w:rPr>
        <w:t>Creo</w:t>
      </w:r>
      <w:proofErr w:type="spellEnd"/>
      <w:r w:rsidRPr="00611D4E">
        <w:rPr>
          <w:rFonts w:ascii="Arial" w:hAnsi="Arial" w:cs="Arial"/>
          <w:sz w:val="21"/>
          <w:szCs w:val="21"/>
        </w:rPr>
        <w:t xml:space="preserve"> </w:t>
      </w:r>
      <w:proofErr w:type="spellStart"/>
      <w:r w:rsidRPr="00611D4E">
        <w:rPr>
          <w:rFonts w:ascii="Arial" w:hAnsi="Arial" w:cs="Arial"/>
          <w:sz w:val="21"/>
          <w:szCs w:val="21"/>
        </w:rPr>
        <w:t>Parametric</w:t>
      </w:r>
      <w:proofErr w:type="spellEnd"/>
      <w:r w:rsidRPr="00611D4E">
        <w:rPr>
          <w:rFonts w:ascii="Arial" w:hAnsi="Arial" w:cs="Arial"/>
          <w:sz w:val="21"/>
          <w:szCs w:val="21"/>
        </w:rPr>
        <w:t>, AutoCAD® oder Solid Edge®</w:t>
      </w:r>
      <w:r>
        <w:rPr>
          <w:rFonts w:ascii="Arial" w:hAnsi="Arial" w:cs="Arial"/>
          <w:sz w:val="21"/>
          <w:szCs w:val="21"/>
        </w:rPr>
        <w:t>, zur Verfügung und Ingenieure können die Modelle ohne großen Aufwand in ihre Konstruktion integrieren.</w:t>
      </w:r>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 xml:space="preserve">Darüber hinaus beinhaltet der </w:t>
      </w:r>
      <w:proofErr w:type="spellStart"/>
      <w:r>
        <w:rPr>
          <w:rFonts w:ascii="Arial" w:hAnsi="Arial" w:cs="Arial"/>
          <w:sz w:val="21"/>
          <w:szCs w:val="21"/>
        </w:rPr>
        <w:t>Concens</w:t>
      </w:r>
      <w:proofErr w:type="spellEnd"/>
      <w:r>
        <w:rPr>
          <w:rFonts w:ascii="Arial" w:hAnsi="Arial" w:cs="Arial"/>
          <w:sz w:val="21"/>
          <w:szCs w:val="21"/>
        </w:rPr>
        <w:t xml:space="preserve"> </w:t>
      </w:r>
      <w:proofErr w:type="spellStart"/>
      <w:r>
        <w:rPr>
          <w:rFonts w:ascii="Arial" w:hAnsi="Arial" w:cs="Arial"/>
          <w:sz w:val="21"/>
          <w:szCs w:val="21"/>
        </w:rPr>
        <w:t>eCATALOG</w:t>
      </w:r>
      <w:proofErr w:type="spellEnd"/>
      <w:r>
        <w:rPr>
          <w:rFonts w:ascii="Arial" w:hAnsi="Arial" w:cs="Arial"/>
          <w:sz w:val="21"/>
          <w:szCs w:val="21"/>
        </w:rPr>
        <w:t xml:space="preserve"> einen Auswahlassistenten, der getätigte Konfigurationen von Produkten prüft und nur gültige Varianten zulässt.</w:t>
      </w:r>
    </w:p>
    <w:p w:rsidR="009F6B33" w:rsidRDefault="009F6B33" w:rsidP="009F6B33">
      <w:pPr>
        <w:pStyle w:val="Kopfzeile"/>
        <w:tabs>
          <w:tab w:val="clear" w:pos="4536"/>
          <w:tab w:val="clear" w:pos="9072"/>
        </w:tabs>
        <w:rPr>
          <w:rFonts w:ascii="Arial" w:hAnsi="Arial" w:cs="Arial"/>
          <w:sz w:val="21"/>
          <w:szCs w:val="21"/>
        </w:rPr>
      </w:pPr>
    </w:p>
    <w:p w:rsidR="009F6B33" w:rsidRPr="00611D4E" w:rsidRDefault="009F6B33" w:rsidP="009F6B33">
      <w:pPr>
        <w:pStyle w:val="Kopfzeile"/>
        <w:tabs>
          <w:tab w:val="clear" w:pos="4536"/>
          <w:tab w:val="clear" w:pos="9072"/>
        </w:tabs>
        <w:rPr>
          <w:rFonts w:ascii="Arial" w:hAnsi="Arial" w:cs="Arial"/>
          <w:b/>
          <w:bCs/>
          <w:color w:val="0E5F7E"/>
          <w:sz w:val="21"/>
          <w:szCs w:val="21"/>
        </w:rPr>
      </w:pPr>
      <w:r>
        <w:rPr>
          <w:rFonts w:ascii="Arial" w:hAnsi="Arial" w:cs="Arial"/>
          <w:b/>
          <w:bCs/>
          <w:color w:val="0E5F7E"/>
          <w:sz w:val="21"/>
          <w:szCs w:val="21"/>
        </w:rPr>
        <w:t>Marketingpotenzial maximal nutzen</w:t>
      </w:r>
    </w:p>
    <w:p w:rsidR="009F6B33" w:rsidRDefault="009F6B33" w:rsidP="009F6B33">
      <w:pPr>
        <w:pStyle w:val="Kopfzeile"/>
        <w:tabs>
          <w:tab w:val="clear" w:pos="4536"/>
          <w:tab w:val="clear" w:pos="9072"/>
        </w:tabs>
        <w:rPr>
          <w:rFonts w:ascii="Arial" w:hAnsi="Arial" w:cs="Arial"/>
          <w:sz w:val="21"/>
          <w:szCs w:val="21"/>
        </w:rPr>
      </w:pPr>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 xml:space="preserve">Besonders geschätzt werden bei </w:t>
      </w:r>
      <w:proofErr w:type="spellStart"/>
      <w:r>
        <w:rPr>
          <w:rFonts w:ascii="Arial" w:hAnsi="Arial" w:cs="Arial"/>
          <w:sz w:val="21"/>
          <w:szCs w:val="21"/>
        </w:rPr>
        <w:t>Concens</w:t>
      </w:r>
      <w:proofErr w:type="spellEnd"/>
      <w:r>
        <w:rPr>
          <w:rFonts w:ascii="Arial" w:hAnsi="Arial" w:cs="Arial"/>
          <w:sz w:val="21"/>
          <w:szCs w:val="21"/>
        </w:rPr>
        <w:t xml:space="preserve"> die großen Vermarktungsmöglichkeiten, die ein Elektronischer Produktkatalog von CADENAS Komponentenherstellern bietet. Neben dem eigenen </w:t>
      </w:r>
      <w:r>
        <w:rPr>
          <w:rFonts w:ascii="Arial" w:hAnsi="Arial" w:cs="Arial"/>
          <w:sz w:val="21"/>
          <w:szCs w:val="21"/>
        </w:rPr>
        <w:lastRenderedPageBreak/>
        <w:t xml:space="preserve">Downloadportal unter </w:t>
      </w:r>
      <w:r w:rsidRPr="00FC1F18">
        <w:rPr>
          <w:rFonts w:ascii="Arial" w:hAnsi="Arial" w:cs="Arial"/>
          <w:sz w:val="21"/>
          <w:szCs w:val="21"/>
        </w:rPr>
        <w:t>http://concens.partcommunity.</w:t>
      </w:r>
      <w:r>
        <w:rPr>
          <w:rFonts w:ascii="Arial" w:hAnsi="Arial" w:cs="Arial"/>
          <w:sz w:val="21"/>
          <w:szCs w:val="21"/>
        </w:rPr>
        <w:t xml:space="preserve">com stehen die Produkte des dänischen Herstellers zusätzlich auf über 50 vertikalen Marktplätzen, Portalen und </w:t>
      </w:r>
      <w:proofErr w:type="spellStart"/>
      <w:r>
        <w:rPr>
          <w:rFonts w:ascii="Arial" w:hAnsi="Arial" w:cs="Arial"/>
          <w:sz w:val="21"/>
          <w:szCs w:val="21"/>
        </w:rPr>
        <w:t>Social</w:t>
      </w:r>
      <w:proofErr w:type="spellEnd"/>
      <w:r>
        <w:rPr>
          <w:rFonts w:ascii="Arial" w:hAnsi="Arial" w:cs="Arial"/>
          <w:sz w:val="21"/>
          <w:szCs w:val="21"/>
        </w:rPr>
        <w:t xml:space="preserve"> Communities weltweit zum Download zur Verfügung. Diese Marktplätze dienen als Multiplikator für den CAD Produktkatalog und </w:t>
      </w:r>
      <w:proofErr w:type="spellStart"/>
      <w:r>
        <w:rPr>
          <w:rFonts w:ascii="Arial" w:hAnsi="Arial" w:cs="Arial"/>
          <w:sz w:val="21"/>
          <w:szCs w:val="21"/>
        </w:rPr>
        <w:t>Concens</w:t>
      </w:r>
      <w:proofErr w:type="spellEnd"/>
      <w:r>
        <w:rPr>
          <w:rFonts w:ascii="Arial" w:hAnsi="Arial" w:cs="Arial"/>
          <w:sz w:val="21"/>
          <w:szCs w:val="21"/>
        </w:rPr>
        <w:t xml:space="preserve"> erreicht somit noch mehr Kunden ohne zusätzliche Investitionskosten.</w:t>
      </w:r>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 xml:space="preserve">„Mit CADENAS und eCATALOGsolutions sind wir sehr zufrieden. Wir haben uns für den Softwarehersteller aus Augsburg entschieden, da die CAD Daten mit allen gängigen CAD Programmen kompatibel sind und das bisherige Kundenportfolio von CADENAS uns einfach überzeugt hat“, so Martin R. Fischer, </w:t>
      </w:r>
      <w:proofErr w:type="spellStart"/>
      <w:r>
        <w:rPr>
          <w:rFonts w:ascii="Arial" w:hAnsi="Arial" w:cs="Arial"/>
          <w:sz w:val="21"/>
          <w:szCs w:val="21"/>
        </w:rPr>
        <w:t>Sales</w:t>
      </w:r>
      <w:proofErr w:type="spellEnd"/>
      <w:r>
        <w:rPr>
          <w:rFonts w:ascii="Arial" w:hAnsi="Arial" w:cs="Arial"/>
          <w:sz w:val="21"/>
          <w:szCs w:val="21"/>
        </w:rPr>
        <w:t xml:space="preserve"> &amp; Marketing Manager bei der </w:t>
      </w:r>
      <w:proofErr w:type="spellStart"/>
      <w:r>
        <w:rPr>
          <w:rFonts w:ascii="Arial" w:hAnsi="Arial" w:cs="Arial"/>
          <w:sz w:val="21"/>
          <w:szCs w:val="21"/>
        </w:rPr>
        <w:t>Concens</w:t>
      </w:r>
      <w:proofErr w:type="spellEnd"/>
      <w:r>
        <w:rPr>
          <w:rFonts w:ascii="Arial" w:hAnsi="Arial" w:cs="Arial"/>
          <w:sz w:val="21"/>
          <w:szCs w:val="21"/>
        </w:rPr>
        <w:t xml:space="preserve"> A/S. „Außerdem glänzt CADENAS sowohl im Bereich der Modellierung von CAD Daten als auch in seiner Marketingkompetenz im Bereich Elektronischer Produktkataloge.“</w:t>
      </w:r>
    </w:p>
    <w:p w:rsidR="009F6B33" w:rsidRDefault="009F6B33" w:rsidP="009F6B33">
      <w:pPr>
        <w:spacing w:line="360" w:lineRule="auto"/>
        <w:ind w:right="-1"/>
        <w:rPr>
          <w:rFonts w:ascii="Arial" w:hAnsi="Arial" w:cs="Arial"/>
          <w:b/>
          <w:bCs/>
          <w:color w:val="0E5F7E"/>
          <w:sz w:val="21"/>
          <w:szCs w:val="21"/>
        </w:rPr>
      </w:pPr>
    </w:p>
    <w:p w:rsidR="009F6B33" w:rsidRDefault="009F6B33" w:rsidP="009F6B33">
      <w:pPr>
        <w:spacing w:line="360" w:lineRule="auto"/>
        <w:ind w:right="-1"/>
        <w:rPr>
          <w:rFonts w:ascii="Arial" w:hAnsi="Arial" w:cs="Arial"/>
          <w:b/>
          <w:bCs/>
          <w:color w:val="0E5F7E"/>
          <w:sz w:val="21"/>
          <w:szCs w:val="21"/>
        </w:rPr>
      </w:pPr>
      <w:r>
        <w:rPr>
          <w:rFonts w:ascii="Arial" w:hAnsi="Arial" w:cs="Arial"/>
          <w:b/>
          <w:bCs/>
          <w:color w:val="0E5F7E"/>
          <w:sz w:val="21"/>
          <w:szCs w:val="21"/>
        </w:rPr>
        <w:t>Nahtlose Integration in die Unternehmenswebseite</w:t>
      </w:r>
    </w:p>
    <w:p w:rsidR="009F6B33" w:rsidRDefault="009F6B33" w:rsidP="009F6B33">
      <w:pPr>
        <w:pStyle w:val="Kopfzeile"/>
        <w:tabs>
          <w:tab w:val="clear" w:pos="4536"/>
          <w:tab w:val="clear" w:pos="9072"/>
        </w:tabs>
        <w:rPr>
          <w:rFonts w:ascii="Arial" w:hAnsi="Arial" w:cs="Arial"/>
          <w:sz w:val="21"/>
          <w:szCs w:val="21"/>
        </w:rPr>
      </w:pPr>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 xml:space="preserve">In naher Zukunft soll der Elektronische Produktkatalog mit seinem Downloadportal direkt in die Unternehmenswebseite von </w:t>
      </w:r>
      <w:proofErr w:type="spellStart"/>
      <w:r>
        <w:rPr>
          <w:rFonts w:ascii="Arial" w:hAnsi="Arial" w:cs="Arial"/>
          <w:sz w:val="21"/>
          <w:szCs w:val="21"/>
        </w:rPr>
        <w:t>Concens</w:t>
      </w:r>
      <w:proofErr w:type="spellEnd"/>
      <w:r>
        <w:rPr>
          <w:rFonts w:ascii="Arial" w:hAnsi="Arial" w:cs="Arial"/>
          <w:sz w:val="21"/>
          <w:szCs w:val="21"/>
        </w:rPr>
        <w:t xml:space="preserve"> integriert werden, um Kunden und Interessenten die 3D CAD Modelle der Produkte noch bequemer zugänglich zu machen.</w:t>
      </w:r>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t xml:space="preserve">Die 3D CAD Modelle von </w:t>
      </w:r>
      <w:proofErr w:type="spellStart"/>
      <w:r>
        <w:rPr>
          <w:rFonts w:ascii="Arial" w:hAnsi="Arial" w:cs="Arial"/>
          <w:sz w:val="21"/>
          <w:szCs w:val="21"/>
        </w:rPr>
        <w:t>Concens</w:t>
      </w:r>
      <w:proofErr w:type="spellEnd"/>
      <w:r>
        <w:rPr>
          <w:rFonts w:ascii="Arial" w:hAnsi="Arial" w:cs="Arial"/>
          <w:sz w:val="21"/>
          <w:szCs w:val="21"/>
        </w:rPr>
        <w:t xml:space="preserve"> stehen zum Download bereit unter:</w:t>
      </w:r>
    </w:p>
    <w:p w:rsidR="009F6B33" w:rsidRDefault="00D505EC" w:rsidP="009F6B33">
      <w:pPr>
        <w:pStyle w:val="Kopfzeile"/>
        <w:tabs>
          <w:tab w:val="clear" w:pos="4536"/>
          <w:tab w:val="clear" w:pos="9072"/>
          <w:tab w:val="left" w:pos="11199"/>
        </w:tabs>
        <w:spacing w:line="360" w:lineRule="auto"/>
        <w:ind w:right="-1"/>
        <w:jc w:val="both"/>
        <w:rPr>
          <w:rFonts w:ascii="Arial" w:hAnsi="Arial" w:cs="Arial"/>
          <w:sz w:val="21"/>
          <w:szCs w:val="21"/>
        </w:rPr>
      </w:pPr>
      <w:hyperlink r:id="rId9" w:history="1">
        <w:r w:rsidR="009F6B33" w:rsidRPr="009F6B33">
          <w:rPr>
            <w:rStyle w:val="Hyperlink"/>
            <w:rFonts w:ascii="Arial" w:hAnsi="Arial" w:cs="Arial"/>
            <w:sz w:val="21"/>
            <w:szCs w:val="21"/>
          </w:rPr>
          <w:t>http://concens.partcommunity.com</w:t>
        </w:r>
      </w:hyperlink>
    </w:p>
    <w:p w:rsidR="009F6B33" w:rsidRDefault="009F6B33" w:rsidP="009F6B33">
      <w:pPr>
        <w:pStyle w:val="Kopfzeile"/>
        <w:tabs>
          <w:tab w:val="clear" w:pos="4536"/>
          <w:tab w:val="clear" w:pos="9072"/>
          <w:tab w:val="left" w:pos="11199"/>
        </w:tabs>
        <w:spacing w:line="360" w:lineRule="auto"/>
        <w:ind w:right="-1"/>
        <w:jc w:val="both"/>
        <w:rPr>
          <w:rFonts w:ascii="Arial" w:hAnsi="Arial" w:cs="Arial"/>
          <w:sz w:val="21"/>
          <w:szCs w:val="21"/>
        </w:rPr>
      </w:pPr>
      <w:r>
        <w:rPr>
          <w:rFonts w:ascii="Arial" w:hAnsi="Arial" w:cs="Arial"/>
          <w:sz w:val="21"/>
          <w:szCs w:val="21"/>
        </w:rPr>
        <w:br w:type="page"/>
      </w:r>
    </w:p>
    <w:p w:rsidR="00743348" w:rsidRDefault="00500688" w:rsidP="00500688">
      <w:pPr>
        <w:spacing w:line="360" w:lineRule="auto"/>
        <w:ind w:right="-1"/>
        <w:rPr>
          <w:rFonts w:ascii="Arial" w:hAnsi="Arial" w:cs="Arial"/>
          <w:b/>
          <w:bCs/>
          <w:color w:val="0E5F7E"/>
          <w:sz w:val="21"/>
          <w:szCs w:val="21"/>
        </w:rPr>
      </w:pPr>
      <w:r w:rsidRPr="00500688">
        <w:rPr>
          <w:rFonts w:ascii="Arial" w:hAnsi="Arial" w:cs="Arial"/>
          <w:b/>
          <w:bCs/>
          <w:color w:val="0E5F7E"/>
          <w:sz w:val="21"/>
          <w:szCs w:val="21"/>
        </w:rPr>
        <w:lastRenderedPageBreak/>
        <w:t>Pressebild</w:t>
      </w:r>
      <w:r w:rsidR="00BF556C">
        <w:rPr>
          <w:rFonts w:ascii="Arial" w:hAnsi="Arial" w:cs="Arial"/>
          <w:b/>
          <w:bCs/>
          <w:color w:val="0E5F7E"/>
          <w:sz w:val="21"/>
          <w:szCs w:val="21"/>
        </w:rPr>
        <w:t>er</w:t>
      </w:r>
    </w:p>
    <w:p w:rsidR="009F6B33" w:rsidRDefault="009F6B33" w:rsidP="00500688">
      <w:pPr>
        <w:spacing w:line="360" w:lineRule="auto"/>
        <w:ind w:right="-1"/>
        <w:rPr>
          <w:rFonts w:ascii="Arial" w:hAnsi="Arial" w:cs="Arial"/>
          <w:b/>
          <w:bCs/>
          <w:color w:val="0E5F7E"/>
          <w:sz w:val="21"/>
          <w:szCs w:val="21"/>
        </w:rPr>
      </w:pPr>
      <w:r>
        <w:rPr>
          <w:rFonts w:ascii="Arial" w:hAnsi="Arial" w:cs="Arial"/>
          <w:noProof/>
          <w:sz w:val="21"/>
          <w:szCs w:val="21"/>
        </w:rPr>
        <w:drawing>
          <wp:inline distT="0" distB="0" distL="0" distR="0" wp14:anchorId="7A874259" wp14:editId="32093D0E">
            <wp:extent cx="3805458" cy="2600325"/>
            <wp:effectExtent l="0" t="0" r="5080" b="0"/>
            <wp:docPr id="5" name="Grafik 5" descr="R:\marketing\News&amp;Presse\Entwürfe\DE\Concens\Bilder\concens_partcommunity_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News&amp;Presse\Entwürfe\DE\Concens\Bilder\concens_partcommunity_screensho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9220" cy="2602896"/>
                    </a:xfrm>
                    <a:prstGeom prst="rect">
                      <a:avLst/>
                    </a:prstGeom>
                    <a:noFill/>
                    <a:ln>
                      <a:noFill/>
                    </a:ln>
                  </pic:spPr>
                </pic:pic>
              </a:graphicData>
            </a:graphic>
          </wp:inline>
        </w:drawing>
      </w:r>
    </w:p>
    <w:p w:rsidR="00743348" w:rsidRDefault="00500688" w:rsidP="00D92450">
      <w:pPr>
        <w:ind w:right="283"/>
        <w:rPr>
          <w:rFonts w:ascii="Arial" w:hAnsi="Arial" w:cs="Arial"/>
          <w:sz w:val="20"/>
          <w:szCs w:val="20"/>
        </w:rPr>
      </w:pPr>
      <w:r>
        <w:rPr>
          <w:rFonts w:ascii="Arial" w:hAnsi="Arial" w:cs="Arial"/>
          <w:sz w:val="20"/>
          <w:szCs w:val="20"/>
        </w:rPr>
        <w:t>B</w:t>
      </w:r>
      <w:r w:rsidR="009F6B33">
        <w:rPr>
          <w:rFonts w:ascii="Arial" w:hAnsi="Arial" w:cs="Arial"/>
          <w:sz w:val="20"/>
          <w:szCs w:val="20"/>
        </w:rPr>
        <w:t>ildunterschrift 1</w:t>
      </w:r>
      <w:r>
        <w:rPr>
          <w:rFonts w:ascii="Arial" w:hAnsi="Arial" w:cs="Arial"/>
          <w:sz w:val="20"/>
          <w:szCs w:val="20"/>
        </w:rPr>
        <w:t>:</w:t>
      </w:r>
      <w:r w:rsidR="009F6B33" w:rsidRPr="009F6B33">
        <w:rPr>
          <w:rFonts w:ascii="Arial" w:hAnsi="Arial" w:cs="Arial"/>
          <w:sz w:val="20"/>
          <w:szCs w:val="20"/>
        </w:rPr>
        <w:t xml:space="preserve"> D</w:t>
      </w:r>
      <w:r w:rsidR="009F6B33">
        <w:rPr>
          <w:rFonts w:ascii="Arial" w:hAnsi="Arial" w:cs="Arial"/>
          <w:sz w:val="20"/>
          <w:szCs w:val="20"/>
        </w:rPr>
        <w:t>a</w:t>
      </w:r>
      <w:r w:rsidR="009F6B33" w:rsidRPr="009F6B33">
        <w:rPr>
          <w:rFonts w:ascii="Arial" w:hAnsi="Arial" w:cs="Arial"/>
          <w:sz w:val="20"/>
          <w:szCs w:val="20"/>
        </w:rPr>
        <w:t xml:space="preserve">s neue 3D CAD Downloadportal des dänischen Herstellers </w:t>
      </w:r>
      <w:proofErr w:type="spellStart"/>
      <w:r w:rsidR="009F6B33" w:rsidRPr="009F6B33">
        <w:rPr>
          <w:rFonts w:ascii="Arial" w:hAnsi="Arial" w:cs="Arial"/>
          <w:sz w:val="20"/>
          <w:szCs w:val="20"/>
        </w:rPr>
        <w:t>Concens</w:t>
      </w:r>
      <w:proofErr w:type="spellEnd"/>
      <w:r w:rsidR="009F6B33" w:rsidRPr="009F6B33">
        <w:rPr>
          <w:rFonts w:ascii="Arial" w:hAnsi="Arial" w:cs="Arial"/>
          <w:sz w:val="20"/>
          <w:szCs w:val="20"/>
        </w:rPr>
        <w:t xml:space="preserve"> A/S.</w:t>
      </w:r>
    </w:p>
    <w:p w:rsidR="00743348" w:rsidRDefault="009F6B33" w:rsidP="00D92450">
      <w:pPr>
        <w:ind w:right="283"/>
        <w:rPr>
          <w:rFonts w:ascii="Arial" w:hAnsi="Arial" w:cs="Arial"/>
          <w:sz w:val="20"/>
          <w:szCs w:val="20"/>
        </w:rPr>
      </w:pPr>
      <w:r>
        <w:rPr>
          <w:rFonts w:ascii="Arial" w:hAnsi="Arial" w:cs="Arial"/>
          <w:noProof/>
          <w:sz w:val="21"/>
          <w:szCs w:val="21"/>
        </w:rPr>
        <w:drawing>
          <wp:inline distT="0" distB="0" distL="0" distR="0" wp14:anchorId="49372FCB" wp14:editId="65314C12">
            <wp:extent cx="2771775" cy="2199821"/>
            <wp:effectExtent l="0" t="0" r="0" b="0"/>
            <wp:docPr id="4" name="Grafik 4" descr="R:\marketing\News&amp;Presse\Entwürfe\DE\Concens\Bilder\con35-con50 stainless 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arketing\News&amp;Presse\Entwürfe\DE\Concens\Bilder\con35-con50 stainless ste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9331" cy="2205818"/>
                    </a:xfrm>
                    <a:prstGeom prst="rect">
                      <a:avLst/>
                    </a:prstGeom>
                    <a:noFill/>
                    <a:ln>
                      <a:noFill/>
                    </a:ln>
                  </pic:spPr>
                </pic:pic>
              </a:graphicData>
            </a:graphic>
          </wp:inline>
        </w:drawing>
      </w:r>
    </w:p>
    <w:p w:rsidR="00743348" w:rsidRDefault="009F6B33" w:rsidP="00D92450">
      <w:pPr>
        <w:ind w:right="283"/>
        <w:rPr>
          <w:rFonts w:ascii="Arial" w:hAnsi="Arial" w:cs="Arial"/>
          <w:sz w:val="20"/>
          <w:szCs w:val="20"/>
        </w:rPr>
      </w:pPr>
      <w:r>
        <w:rPr>
          <w:rFonts w:ascii="Arial" w:hAnsi="Arial" w:cs="Arial"/>
          <w:sz w:val="20"/>
          <w:szCs w:val="20"/>
        </w:rPr>
        <w:t>Bildunterschrift 2:</w:t>
      </w:r>
      <w:r w:rsidRPr="009F6B33">
        <w:rPr>
          <w:rFonts w:ascii="Arial" w:hAnsi="Arial" w:cs="Arial"/>
          <w:sz w:val="20"/>
          <w:szCs w:val="20"/>
        </w:rPr>
        <w:t xml:space="preserve"> Elektrischer in-</w:t>
      </w:r>
      <w:proofErr w:type="spellStart"/>
      <w:r w:rsidRPr="009F6B33">
        <w:rPr>
          <w:rFonts w:ascii="Arial" w:hAnsi="Arial" w:cs="Arial"/>
          <w:sz w:val="20"/>
          <w:szCs w:val="20"/>
        </w:rPr>
        <w:t>line</w:t>
      </w:r>
      <w:proofErr w:type="spellEnd"/>
      <w:r w:rsidRPr="009F6B33">
        <w:rPr>
          <w:rFonts w:ascii="Arial" w:hAnsi="Arial" w:cs="Arial"/>
          <w:sz w:val="20"/>
          <w:szCs w:val="20"/>
        </w:rPr>
        <w:t xml:space="preserve"> Antrieb con35 </w:t>
      </w:r>
      <w:r w:rsidR="00D505EC">
        <w:rPr>
          <w:rFonts w:ascii="Arial" w:hAnsi="Arial" w:cs="Arial"/>
          <w:sz w:val="20"/>
          <w:szCs w:val="20"/>
        </w:rPr>
        <w:t xml:space="preserve">mit </w:t>
      </w:r>
      <w:r w:rsidR="00D505EC" w:rsidRPr="00D505EC">
        <w:rPr>
          <w:rFonts w:ascii="Arial" w:hAnsi="Arial" w:cs="Arial"/>
          <w:sz w:val="20"/>
          <w:szCs w:val="20"/>
        </w:rPr>
        <w:t>schlichte</w:t>
      </w:r>
      <w:r w:rsidR="00D505EC" w:rsidRPr="00D505EC">
        <w:rPr>
          <w:rFonts w:ascii="Arial" w:hAnsi="Arial" w:cs="Arial"/>
          <w:sz w:val="20"/>
          <w:szCs w:val="20"/>
        </w:rPr>
        <w:t>n</w:t>
      </w:r>
      <w:r w:rsidR="00D505EC" w:rsidRPr="00D505EC">
        <w:rPr>
          <w:rFonts w:ascii="Arial" w:hAnsi="Arial" w:cs="Arial"/>
          <w:sz w:val="20"/>
          <w:szCs w:val="20"/>
        </w:rPr>
        <w:t xml:space="preserve"> und klare</w:t>
      </w:r>
      <w:r w:rsidR="00D505EC" w:rsidRPr="00D505EC">
        <w:rPr>
          <w:rFonts w:ascii="Arial" w:hAnsi="Arial" w:cs="Arial"/>
          <w:sz w:val="20"/>
          <w:szCs w:val="20"/>
        </w:rPr>
        <w:t>n</w:t>
      </w:r>
      <w:r w:rsidR="00D505EC" w:rsidRPr="00D505EC">
        <w:rPr>
          <w:rFonts w:ascii="Arial" w:hAnsi="Arial" w:cs="Arial"/>
          <w:sz w:val="20"/>
          <w:szCs w:val="20"/>
        </w:rPr>
        <w:t xml:space="preserve"> Linien</w:t>
      </w:r>
      <w:r w:rsidRPr="009F6B33">
        <w:rPr>
          <w:rFonts w:ascii="Arial" w:hAnsi="Arial" w:cs="Arial"/>
          <w:sz w:val="20"/>
          <w:szCs w:val="20"/>
        </w:rPr>
        <w:t>.</w:t>
      </w:r>
      <w:bookmarkStart w:id="0" w:name="_GoBack"/>
      <w:bookmarkEnd w:id="0"/>
    </w:p>
    <w:p w:rsidR="009F6B33" w:rsidRDefault="009F6B33" w:rsidP="00D92450">
      <w:pPr>
        <w:ind w:right="283"/>
        <w:rPr>
          <w:rFonts w:ascii="Arial" w:hAnsi="Arial" w:cs="Arial"/>
          <w:sz w:val="20"/>
          <w:szCs w:val="20"/>
        </w:rPr>
      </w:pPr>
    </w:p>
    <w:p w:rsidR="009F6B33" w:rsidRDefault="009F6B33" w:rsidP="00D92450">
      <w:pPr>
        <w:ind w:right="283"/>
        <w:rPr>
          <w:rFonts w:ascii="Arial" w:hAnsi="Arial" w:cs="Arial"/>
          <w:sz w:val="20"/>
          <w:szCs w:val="20"/>
        </w:rPr>
      </w:pPr>
    </w:p>
    <w:p w:rsidR="006E0090" w:rsidRDefault="00E55378" w:rsidP="00D92450">
      <w:pPr>
        <w:ind w:right="283"/>
        <w:rPr>
          <w:rFonts w:ascii="Arial" w:hAnsi="Arial" w:cs="Arial"/>
          <w:sz w:val="20"/>
          <w:szCs w:val="20"/>
        </w:rPr>
      </w:pPr>
      <w:r>
        <w:rPr>
          <w:rFonts w:ascii="Arial" w:hAnsi="Arial" w:cs="Arial"/>
          <w:sz w:val="20"/>
          <w:szCs w:val="20"/>
        </w:rPr>
        <w:t>2 908</w:t>
      </w:r>
      <w:r w:rsidR="00571B7B">
        <w:rPr>
          <w:rFonts w:ascii="Arial" w:hAnsi="Arial" w:cs="Arial"/>
          <w:sz w:val="20"/>
          <w:szCs w:val="20"/>
        </w:rPr>
        <w:t xml:space="preserve"> Zeichen</w:t>
      </w:r>
    </w:p>
    <w:p w:rsidR="00571B7B" w:rsidRPr="006E0090" w:rsidRDefault="00571B7B" w:rsidP="00D92450">
      <w:pPr>
        <w:ind w:right="283"/>
        <w:rPr>
          <w:rFonts w:ascii="Arial" w:hAnsi="Arial" w:cs="Arial"/>
          <w:sz w:val="20"/>
          <w:szCs w:val="20"/>
        </w:rPr>
      </w:pPr>
    </w:p>
    <w:p w:rsidR="006E0090" w:rsidRPr="006E0090" w:rsidRDefault="0047174E" w:rsidP="00D92450">
      <w:pPr>
        <w:ind w:right="283"/>
        <w:rPr>
          <w:rFonts w:ascii="Arial" w:hAnsi="Arial" w:cs="Arial"/>
          <w:sz w:val="20"/>
          <w:szCs w:val="20"/>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2B59B1">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r w:rsidR="006E0090" w:rsidRPr="006E0090">
        <w:rPr>
          <w:rFonts w:ascii="Arial" w:hAnsi="Arial" w:cs="Arial"/>
          <w:sz w:val="20"/>
          <w:szCs w:val="20"/>
        </w:rPr>
        <w:t xml:space="preserve"> </w:t>
      </w:r>
      <w:hyperlink r:id="rId12" w:history="1">
        <w:r w:rsidR="006B494F" w:rsidRPr="006B494F">
          <w:rPr>
            <w:rStyle w:val="Hyperlink"/>
            <w:rFonts w:ascii="Arial" w:hAnsi="Arial" w:cs="Arial"/>
            <w:sz w:val="20"/>
            <w:szCs w:val="20"/>
          </w:rPr>
          <w:t>www.cadenas.de/presse/pressemitteilungen</w:t>
        </w:r>
      </w:hyperlink>
    </w:p>
    <w:p w:rsidR="00756AA2" w:rsidRDefault="00756AA2" w:rsidP="00D92450">
      <w:pPr>
        <w:ind w:right="283"/>
        <w:rPr>
          <w:sz w:val="21"/>
          <w:szCs w:val="21"/>
        </w:rPr>
      </w:pPr>
    </w:p>
    <w:p w:rsidR="00BB2FED" w:rsidRDefault="00BB2FED" w:rsidP="00D92450">
      <w:pPr>
        <w:ind w:right="283"/>
        <w:rPr>
          <w:sz w:val="21"/>
          <w:szCs w:val="21"/>
        </w:rPr>
      </w:pPr>
    </w:p>
    <w:p w:rsidR="00BB2FED" w:rsidRDefault="00BB2FED" w:rsidP="00D92450">
      <w:pPr>
        <w:ind w:right="283"/>
        <w:rPr>
          <w:sz w:val="21"/>
          <w:szCs w:val="21"/>
        </w:rPr>
      </w:pPr>
    </w:p>
    <w:p w:rsidR="00BB2FED" w:rsidRDefault="00BB2FED" w:rsidP="00D92450">
      <w:pPr>
        <w:ind w:right="283"/>
        <w:rPr>
          <w:sz w:val="21"/>
          <w:szCs w:val="21"/>
        </w:rPr>
      </w:pPr>
    </w:p>
    <w:p w:rsidR="00AF67B9" w:rsidRDefault="00AF67B9" w:rsidP="006E0090">
      <w:pPr>
        <w:pStyle w:val="Headline1"/>
        <w:spacing w:line="360" w:lineRule="auto"/>
        <w:rPr>
          <w:sz w:val="21"/>
          <w:szCs w:val="21"/>
        </w:rPr>
      </w:pPr>
    </w:p>
    <w:p w:rsidR="00CF322B" w:rsidRPr="00CF322B" w:rsidRDefault="00CF322B" w:rsidP="006E0090">
      <w:pPr>
        <w:pStyle w:val="Headline1"/>
        <w:spacing w:line="360" w:lineRule="auto"/>
        <w:rPr>
          <w:sz w:val="21"/>
          <w:szCs w:val="21"/>
        </w:rPr>
      </w:pPr>
      <w:r w:rsidRPr="00CF322B">
        <w:rPr>
          <w:sz w:val="21"/>
          <w:szCs w:val="21"/>
        </w:rPr>
        <w:lastRenderedPageBreak/>
        <w:t>Über die CADENAS GmbH</w:t>
      </w:r>
    </w:p>
    <w:p w:rsidR="00894EBD" w:rsidRDefault="00894EBD" w:rsidP="00894EBD">
      <w:pPr>
        <w:pStyle w:val="KeinLeerraum"/>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(PARTsolutions) sowie Elektronische CAD Produktkataloge (eCATALOGsolutions). Das Unternehmen stellt mit seinen maßgeschneiderten Softwarelösungen ein Bindeglied zwischen den Komponentenherstellern und ihren Produkten sowie den Abnehmern dar.</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AC665B">
        <w:rPr>
          <w:rFonts w:ascii="Arial" w:hAnsi="Arial" w:cs="Arial"/>
          <w:sz w:val="20"/>
          <w:szCs w:val="20"/>
        </w:rPr>
        <w:t>14</w:t>
      </w:r>
      <w:r w:rsidRPr="00894EBD">
        <w:rPr>
          <w:rFonts w:ascii="Arial" w:hAnsi="Arial" w:cs="Arial"/>
          <w:sz w:val="20"/>
          <w:szCs w:val="20"/>
        </w:rPr>
        <w:t xml:space="preserve"> interna</w:t>
      </w:r>
      <w:r w:rsidR="00AC665B">
        <w:rPr>
          <w:rFonts w:ascii="Arial" w:hAnsi="Arial" w:cs="Arial"/>
          <w:sz w:val="20"/>
          <w:szCs w:val="20"/>
        </w:rPr>
        <w:t xml:space="preserve">tionalen Standorten seit </w:t>
      </w:r>
      <w:r w:rsidR="001302DD">
        <w:rPr>
          <w:rFonts w:ascii="Arial" w:hAnsi="Arial" w:cs="Arial"/>
          <w:sz w:val="20"/>
          <w:szCs w:val="20"/>
        </w:rPr>
        <w:t>20</w:t>
      </w:r>
      <w:r w:rsidRPr="00894EBD">
        <w:rPr>
          <w:rFonts w:ascii="Arial" w:hAnsi="Arial" w:cs="Arial"/>
          <w:sz w:val="20"/>
          <w:szCs w:val="20"/>
        </w:rPr>
        <w:t xml:space="preserve"> Jahren für Erfolg, Kreativität, Beratung und Prozessoptimierung.</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CADENAS hat in der Rolle </w:t>
      </w:r>
      <w:r w:rsidR="00BB2FED">
        <w:rPr>
          <w:rFonts w:ascii="Arial" w:hAnsi="Arial" w:cs="Arial"/>
          <w:sz w:val="20"/>
          <w:szCs w:val="20"/>
        </w:rPr>
        <w:t xml:space="preserve">des </w:t>
      </w:r>
      <w:r w:rsidRPr="00894EBD">
        <w:rPr>
          <w:rFonts w:ascii="Arial" w:hAnsi="Arial" w:cs="Arial"/>
          <w:sz w:val="20"/>
          <w:szCs w:val="20"/>
        </w:rPr>
        <w:t>Initiators und Vordenkers bereits viele wichtige Neuerungen und Trends etabliert.</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b/>
          <w:sz w:val="20"/>
          <w:szCs w:val="20"/>
        </w:rPr>
      </w:pPr>
      <w:r w:rsidRPr="00894EBD">
        <w:rPr>
          <w:rFonts w:ascii="Arial" w:hAnsi="Arial" w:cs="Arial"/>
          <w:b/>
          <w:sz w:val="20"/>
          <w:szCs w:val="20"/>
        </w:rPr>
        <w:t>eCATALOGsolutions Innovationen: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Suche nach 3D CAD Teilen auf </w:t>
      </w:r>
      <w:proofErr w:type="spellStart"/>
      <w:r w:rsidR="0011076C">
        <w:rPr>
          <w:rFonts w:ascii="Arial" w:hAnsi="Arial" w:cs="Arial"/>
          <w:sz w:val="20"/>
          <w:szCs w:val="20"/>
        </w:rPr>
        <w:t>Smartphones</w:t>
      </w:r>
      <w:proofErr w:type="spellEnd"/>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Der Einsatz von 3D Brillen zur Präsentation von CAD Modellen</w:t>
      </w:r>
    </w:p>
    <w:p w:rsidR="00894EBD" w:rsidRP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Steuerung von 3D </w:t>
      </w:r>
      <w:r w:rsidR="0011076C">
        <w:rPr>
          <w:rFonts w:ascii="Arial" w:hAnsi="Arial" w:cs="Arial"/>
          <w:sz w:val="20"/>
          <w:szCs w:val="20"/>
        </w:rPr>
        <w:t xml:space="preserve">CAD </w:t>
      </w:r>
      <w:r w:rsidRPr="00894EBD">
        <w:rPr>
          <w:rFonts w:ascii="Arial" w:hAnsi="Arial" w:cs="Arial"/>
          <w:sz w:val="20"/>
          <w:szCs w:val="20"/>
        </w:rPr>
        <w:t xml:space="preserve">Teilen mit Hilfe der </w:t>
      </w:r>
      <w:proofErr w:type="spellStart"/>
      <w:r w:rsidRPr="00894EBD">
        <w:rPr>
          <w:rFonts w:ascii="Arial" w:hAnsi="Arial" w:cs="Arial"/>
          <w:sz w:val="20"/>
          <w:szCs w:val="20"/>
        </w:rPr>
        <w:t>Wii</w:t>
      </w:r>
      <w:proofErr w:type="spellEnd"/>
      <w:r w:rsidRPr="00894EBD">
        <w:rPr>
          <w:rFonts w:ascii="Arial" w:hAnsi="Arial" w:cs="Arial"/>
          <w:sz w:val="20"/>
          <w:szCs w:val="20"/>
        </w:rPr>
        <w:t xml:space="preserve"> Fernbedienung</w:t>
      </w:r>
    </w:p>
    <w:p w:rsidR="00894EBD" w:rsidRDefault="00894EB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Unterstützung der </w:t>
      </w:r>
      <w:proofErr w:type="spellStart"/>
      <w:r w:rsidRPr="00894EBD">
        <w:rPr>
          <w:rFonts w:ascii="Arial" w:hAnsi="Arial" w:cs="Arial"/>
          <w:sz w:val="20"/>
          <w:szCs w:val="20"/>
        </w:rPr>
        <w:t>Augmented</w:t>
      </w:r>
      <w:proofErr w:type="spellEnd"/>
      <w:r w:rsidRPr="00894EBD">
        <w:rPr>
          <w:rFonts w:ascii="Arial" w:hAnsi="Arial" w:cs="Arial"/>
          <w:sz w:val="20"/>
          <w:szCs w:val="20"/>
        </w:rPr>
        <w:t xml:space="preserve"> Reality Technologie</w:t>
      </w:r>
    </w:p>
    <w:p w:rsidR="00BB2FED" w:rsidRPr="00894EBD" w:rsidRDefault="00BB2FED" w:rsidP="00BE7C1F">
      <w:pPr>
        <w:pStyle w:val="Kopfzeile"/>
        <w:numPr>
          <w:ilvl w:val="0"/>
          <w:numId w:val="25"/>
        </w:numPr>
        <w:tabs>
          <w:tab w:val="clear" w:pos="4536"/>
          <w:tab w:val="clear" w:pos="9072"/>
          <w:tab w:val="left" w:pos="11199"/>
        </w:tabs>
        <w:spacing w:line="360" w:lineRule="auto"/>
        <w:ind w:right="-1"/>
        <w:jc w:val="both"/>
        <w:rPr>
          <w:rFonts w:ascii="Arial" w:hAnsi="Arial" w:cs="Arial"/>
          <w:sz w:val="20"/>
          <w:szCs w:val="20"/>
        </w:rPr>
      </w:pPr>
      <w:proofErr w:type="spellStart"/>
      <w:r>
        <w:rPr>
          <w:rFonts w:ascii="Arial" w:hAnsi="Arial" w:cs="Arial"/>
          <w:sz w:val="20"/>
          <w:szCs w:val="20"/>
        </w:rPr>
        <w:t>e</w:t>
      </w:r>
      <w:r w:rsidR="00445D2A">
        <w:rPr>
          <w:rFonts w:ascii="Arial" w:hAnsi="Arial" w:cs="Arial"/>
          <w:sz w:val="20"/>
          <w:szCs w:val="20"/>
        </w:rPr>
        <w:t>PRODUCT</w:t>
      </w:r>
      <w:r>
        <w:rPr>
          <w:rFonts w:ascii="Arial" w:hAnsi="Arial" w:cs="Arial"/>
          <w:sz w:val="20"/>
          <w:szCs w:val="20"/>
        </w:rPr>
        <w:t>placement</w:t>
      </w:r>
      <w:proofErr w:type="spellEnd"/>
      <w:r>
        <w:rPr>
          <w:rFonts w:ascii="Arial" w:hAnsi="Arial" w:cs="Arial"/>
          <w:sz w:val="20"/>
          <w:szCs w:val="20"/>
        </w:rPr>
        <w:t xml:space="preserve">: Das richtige Teil zum richtigen Zeitpunkt </w:t>
      </w:r>
      <w:r w:rsidR="008807C0">
        <w:rPr>
          <w:rFonts w:ascii="Arial" w:hAnsi="Arial" w:cs="Arial"/>
          <w:sz w:val="20"/>
          <w:szCs w:val="20"/>
        </w:rPr>
        <w:t>der</w:t>
      </w:r>
      <w:r>
        <w:rPr>
          <w:rFonts w:ascii="Arial" w:hAnsi="Arial" w:cs="Arial"/>
          <w:sz w:val="20"/>
          <w:szCs w:val="20"/>
        </w:rPr>
        <w:t xml:space="preserve"> richtige</w:t>
      </w:r>
      <w:r w:rsidR="008807C0">
        <w:rPr>
          <w:rFonts w:ascii="Arial" w:hAnsi="Arial" w:cs="Arial"/>
          <w:sz w:val="20"/>
          <w:szCs w:val="20"/>
        </w:rPr>
        <w:t>n</w:t>
      </w:r>
      <w:r>
        <w:rPr>
          <w:rFonts w:ascii="Arial" w:hAnsi="Arial" w:cs="Arial"/>
          <w:sz w:val="20"/>
          <w:szCs w:val="20"/>
        </w:rPr>
        <w:t xml:space="preserve"> Person</w:t>
      </w:r>
      <w:r w:rsidR="008807C0">
        <w:rPr>
          <w:rFonts w:ascii="Arial" w:hAnsi="Arial" w:cs="Arial"/>
          <w:sz w:val="20"/>
          <w:szCs w:val="20"/>
        </w:rPr>
        <w:t xml:space="preserve"> anbieten</w:t>
      </w:r>
    </w:p>
    <w:p w:rsidR="00894EBD" w:rsidRDefault="00894EBD" w:rsidP="00BE7C1F">
      <w:pPr>
        <w:pStyle w:val="KeinLeerraum"/>
        <w:ind w:right="-1"/>
      </w:pPr>
    </w:p>
    <w:p w:rsidR="009F6B33" w:rsidRDefault="00894EBD" w:rsidP="00613240">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Weitere Informationen über die neuesten Innovationen sowie das Unternehmen finden Sie auf unserer Internetseite unter: </w:t>
      </w:r>
      <w:hyperlink r:id="rId13" w:history="1">
        <w:r w:rsidRPr="00894EBD">
          <w:rPr>
            <w:rFonts w:ascii="Arial" w:hAnsi="Arial" w:cs="Arial"/>
            <w:sz w:val="20"/>
            <w:szCs w:val="20"/>
          </w:rPr>
          <w:t>www.cadenas.de</w:t>
        </w:r>
      </w:hyperlink>
      <w:r w:rsidRPr="00894EBD">
        <w:rPr>
          <w:rFonts w:ascii="Arial" w:hAnsi="Arial" w:cs="Arial"/>
          <w:sz w:val="20"/>
          <w:szCs w:val="20"/>
        </w:rPr>
        <w:t>.</w:t>
      </w:r>
    </w:p>
    <w:p w:rsidR="009F6B33" w:rsidRDefault="009F6B33">
      <w:pPr>
        <w:rPr>
          <w:rFonts w:ascii="Arial" w:hAnsi="Arial" w:cs="Arial"/>
          <w:sz w:val="20"/>
          <w:szCs w:val="20"/>
        </w:rPr>
      </w:pPr>
      <w:r>
        <w:rPr>
          <w:rFonts w:ascii="Arial" w:hAnsi="Arial" w:cs="Arial"/>
          <w:sz w:val="20"/>
          <w:szCs w:val="20"/>
        </w:rPr>
        <w:br w:type="page"/>
      </w:r>
    </w:p>
    <w:p w:rsidR="009F6B33" w:rsidRDefault="009F6B33" w:rsidP="009F6B33">
      <w:pPr>
        <w:pStyle w:val="Headline1"/>
        <w:spacing w:line="360" w:lineRule="auto"/>
        <w:rPr>
          <w:sz w:val="21"/>
          <w:szCs w:val="21"/>
        </w:rPr>
      </w:pPr>
      <w:r w:rsidRPr="00C02B77">
        <w:rPr>
          <w:sz w:val="21"/>
          <w:szCs w:val="21"/>
        </w:rPr>
        <w:lastRenderedPageBreak/>
        <w:t xml:space="preserve">Über die </w:t>
      </w:r>
      <w:proofErr w:type="spellStart"/>
      <w:r w:rsidRPr="00C02B77">
        <w:rPr>
          <w:sz w:val="21"/>
          <w:szCs w:val="21"/>
        </w:rPr>
        <w:t>Concens</w:t>
      </w:r>
      <w:proofErr w:type="spellEnd"/>
      <w:r w:rsidRPr="00C02B77">
        <w:rPr>
          <w:sz w:val="21"/>
          <w:szCs w:val="21"/>
        </w:rPr>
        <w:t xml:space="preserve"> A/S</w:t>
      </w:r>
    </w:p>
    <w:p w:rsidR="00566435" w:rsidRPr="00C02B77" w:rsidRDefault="00566435" w:rsidP="009F6B33">
      <w:pPr>
        <w:pStyle w:val="Headline1"/>
        <w:spacing w:line="360" w:lineRule="auto"/>
        <w:rPr>
          <w:sz w:val="21"/>
          <w:szCs w:val="21"/>
        </w:rPr>
      </w:pPr>
    </w:p>
    <w:p w:rsidR="009F6B33"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roofErr w:type="spellStart"/>
      <w:r w:rsidRPr="00B13ED3">
        <w:rPr>
          <w:rFonts w:ascii="Arial" w:hAnsi="Arial" w:cs="Arial"/>
          <w:sz w:val="20"/>
          <w:szCs w:val="20"/>
        </w:rPr>
        <w:t>Concens</w:t>
      </w:r>
      <w:proofErr w:type="spellEnd"/>
      <w:r w:rsidRPr="00B13ED3">
        <w:rPr>
          <w:rFonts w:ascii="Arial" w:hAnsi="Arial" w:cs="Arial"/>
          <w:sz w:val="20"/>
          <w:szCs w:val="20"/>
        </w:rPr>
        <w:t xml:space="preserve"> konstruiert, </w:t>
      </w:r>
      <w:r>
        <w:rPr>
          <w:rFonts w:ascii="Arial" w:hAnsi="Arial" w:cs="Arial"/>
          <w:sz w:val="20"/>
          <w:szCs w:val="20"/>
        </w:rPr>
        <w:t xml:space="preserve">entwickelt, </w:t>
      </w:r>
      <w:r w:rsidRPr="00B13ED3">
        <w:rPr>
          <w:rFonts w:ascii="Arial" w:hAnsi="Arial" w:cs="Arial"/>
          <w:sz w:val="20"/>
          <w:szCs w:val="20"/>
        </w:rPr>
        <w:t xml:space="preserve">fertigt und verkauft </w:t>
      </w:r>
      <w:r>
        <w:rPr>
          <w:rFonts w:ascii="Arial" w:hAnsi="Arial" w:cs="Arial"/>
          <w:sz w:val="20"/>
          <w:szCs w:val="20"/>
        </w:rPr>
        <w:t>elektrische</w:t>
      </w:r>
      <w:r w:rsidRPr="00B13ED3">
        <w:rPr>
          <w:rFonts w:ascii="Arial" w:hAnsi="Arial" w:cs="Arial"/>
          <w:sz w:val="20"/>
          <w:szCs w:val="20"/>
        </w:rPr>
        <w:t xml:space="preserve"> </w:t>
      </w:r>
      <w:r>
        <w:rPr>
          <w:rFonts w:ascii="Arial" w:hAnsi="Arial" w:cs="Arial"/>
          <w:sz w:val="20"/>
          <w:szCs w:val="20"/>
        </w:rPr>
        <w:t>in-</w:t>
      </w:r>
      <w:proofErr w:type="spellStart"/>
      <w:r>
        <w:rPr>
          <w:rFonts w:ascii="Arial" w:hAnsi="Arial" w:cs="Arial"/>
          <w:sz w:val="20"/>
          <w:szCs w:val="20"/>
        </w:rPr>
        <w:t>line</w:t>
      </w:r>
      <w:proofErr w:type="spellEnd"/>
      <w:r>
        <w:rPr>
          <w:rFonts w:ascii="Arial" w:hAnsi="Arial" w:cs="Arial"/>
          <w:sz w:val="20"/>
          <w:szCs w:val="20"/>
        </w:rPr>
        <w:t xml:space="preserve"> Antriebe</w:t>
      </w:r>
      <w:r w:rsidRPr="00B13ED3">
        <w:rPr>
          <w:rFonts w:ascii="Arial" w:hAnsi="Arial" w:cs="Arial"/>
          <w:sz w:val="20"/>
          <w:szCs w:val="20"/>
        </w:rPr>
        <w:t>.</w:t>
      </w:r>
      <w:r>
        <w:rPr>
          <w:rFonts w:ascii="Arial" w:hAnsi="Arial" w:cs="Arial"/>
          <w:sz w:val="20"/>
          <w:szCs w:val="20"/>
        </w:rPr>
        <w:t xml:space="preserve"> </w:t>
      </w:r>
      <w:r w:rsidRPr="00B13ED3">
        <w:rPr>
          <w:rFonts w:ascii="Arial" w:hAnsi="Arial" w:cs="Arial"/>
          <w:sz w:val="20"/>
          <w:szCs w:val="20"/>
        </w:rPr>
        <w:t xml:space="preserve">Um der skandinavischen Tradition treu zu bleiben, </w:t>
      </w:r>
      <w:r>
        <w:rPr>
          <w:rFonts w:ascii="Arial" w:hAnsi="Arial" w:cs="Arial"/>
          <w:sz w:val="20"/>
          <w:szCs w:val="20"/>
        </w:rPr>
        <w:t xml:space="preserve">haben </w:t>
      </w:r>
      <w:r w:rsidRPr="00B13ED3">
        <w:rPr>
          <w:rFonts w:ascii="Arial" w:hAnsi="Arial" w:cs="Arial"/>
          <w:sz w:val="20"/>
          <w:szCs w:val="20"/>
        </w:rPr>
        <w:t xml:space="preserve">die </w:t>
      </w:r>
      <w:proofErr w:type="spellStart"/>
      <w:r w:rsidRPr="00B13ED3">
        <w:rPr>
          <w:rFonts w:ascii="Arial" w:hAnsi="Arial" w:cs="Arial"/>
          <w:sz w:val="20"/>
          <w:szCs w:val="20"/>
        </w:rPr>
        <w:t>Concens</w:t>
      </w:r>
      <w:proofErr w:type="spellEnd"/>
      <w:r w:rsidRPr="00B13ED3">
        <w:rPr>
          <w:rFonts w:ascii="Arial" w:hAnsi="Arial" w:cs="Arial"/>
          <w:sz w:val="20"/>
          <w:szCs w:val="20"/>
        </w:rPr>
        <w:t xml:space="preserve"> </w:t>
      </w:r>
      <w:r>
        <w:rPr>
          <w:rFonts w:ascii="Arial" w:hAnsi="Arial" w:cs="Arial"/>
          <w:sz w:val="20"/>
          <w:szCs w:val="20"/>
        </w:rPr>
        <w:t>Antriebe schlichte und klare Linien. Sie sind daher für zahlreiche Anwendungen einsetzbar</w:t>
      </w:r>
      <w:r w:rsidRPr="00B13ED3">
        <w:rPr>
          <w:rFonts w:ascii="Arial" w:hAnsi="Arial" w:cs="Arial"/>
          <w:sz w:val="20"/>
          <w:szCs w:val="20"/>
        </w:rPr>
        <w:t xml:space="preserve"> und </w:t>
      </w:r>
      <w:r>
        <w:rPr>
          <w:rFonts w:ascii="Arial" w:hAnsi="Arial" w:cs="Arial"/>
          <w:sz w:val="20"/>
          <w:szCs w:val="20"/>
        </w:rPr>
        <w:t xml:space="preserve">garantieren </w:t>
      </w:r>
      <w:r w:rsidRPr="00B13ED3">
        <w:rPr>
          <w:rFonts w:ascii="Arial" w:hAnsi="Arial" w:cs="Arial"/>
          <w:sz w:val="20"/>
          <w:szCs w:val="20"/>
        </w:rPr>
        <w:t xml:space="preserve">eine optimale </w:t>
      </w:r>
      <w:r>
        <w:rPr>
          <w:rFonts w:ascii="Arial" w:hAnsi="Arial" w:cs="Arial"/>
          <w:sz w:val="20"/>
          <w:szCs w:val="20"/>
        </w:rPr>
        <w:t>Integration.</w:t>
      </w:r>
    </w:p>
    <w:p w:rsidR="009F6B33"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
    <w:p w:rsidR="009F6B33"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roofErr w:type="spellStart"/>
      <w:r w:rsidRPr="00E45FB4">
        <w:rPr>
          <w:rFonts w:ascii="Arial" w:hAnsi="Arial" w:cs="Arial"/>
          <w:sz w:val="20"/>
          <w:szCs w:val="20"/>
        </w:rPr>
        <w:t>Concens</w:t>
      </w:r>
      <w:proofErr w:type="spellEnd"/>
      <w:r w:rsidRPr="00E45FB4">
        <w:rPr>
          <w:rFonts w:ascii="Arial" w:hAnsi="Arial" w:cs="Arial"/>
          <w:sz w:val="20"/>
          <w:szCs w:val="20"/>
        </w:rPr>
        <w:t xml:space="preserve"> </w:t>
      </w:r>
      <w:r>
        <w:rPr>
          <w:rFonts w:ascii="Arial" w:hAnsi="Arial" w:cs="Arial"/>
          <w:sz w:val="20"/>
          <w:szCs w:val="20"/>
        </w:rPr>
        <w:t>Antriebe</w:t>
      </w:r>
      <w:r w:rsidRPr="00E45FB4">
        <w:rPr>
          <w:rFonts w:ascii="Arial" w:hAnsi="Arial" w:cs="Arial"/>
          <w:sz w:val="20"/>
          <w:szCs w:val="20"/>
        </w:rPr>
        <w:t xml:space="preserve"> werden aus qualitativ hochwertigen Materialien hergestellt und einzeln getestet </w:t>
      </w:r>
      <w:r>
        <w:rPr>
          <w:rFonts w:ascii="Arial" w:hAnsi="Arial" w:cs="Arial"/>
          <w:sz w:val="20"/>
          <w:szCs w:val="20"/>
        </w:rPr>
        <w:t xml:space="preserve">und vor </w:t>
      </w:r>
      <w:r w:rsidRPr="00E45FB4">
        <w:rPr>
          <w:rFonts w:ascii="Arial" w:hAnsi="Arial" w:cs="Arial"/>
          <w:sz w:val="20"/>
          <w:szCs w:val="20"/>
        </w:rPr>
        <w:t xml:space="preserve">dem Versand </w:t>
      </w:r>
      <w:r>
        <w:rPr>
          <w:rFonts w:ascii="Arial" w:hAnsi="Arial" w:cs="Arial"/>
          <w:sz w:val="20"/>
          <w:szCs w:val="20"/>
        </w:rPr>
        <w:t xml:space="preserve">geprüft. </w:t>
      </w:r>
    </w:p>
    <w:p w:rsidR="009F6B33"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
    <w:p w:rsidR="009F6B33"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roofErr w:type="spellStart"/>
      <w:r w:rsidRPr="00E45FB4">
        <w:rPr>
          <w:rFonts w:ascii="Arial" w:hAnsi="Arial" w:cs="Arial"/>
          <w:sz w:val="20"/>
          <w:szCs w:val="20"/>
        </w:rPr>
        <w:t>Concens</w:t>
      </w:r>
      <w:proofErr w:type="spellEnd"/>
      <w:r w:rsidRPr="00E45FB4">
        <w:rPr>
          <w:rFonts w:ascii="Arial" w:hAnsi="Arial" w:cs="Arial"/>
          <w:sz w:val="20"/>
          <w:szCs w:val="20"/>
        </w:rPr>
        <w:t xml:space="preserve"> </w:t>
      </w:r>
      <w:r>
        <w:rPr>
          <w:rFonts w:ascii="Arial" w:hAnsi="Arial" w:cs="Arial"/>
          <w:sz w:val="20"/>
          <w:szCs w:val="20"/>
        </w:rPr>
        <w:t>Antriebe</w:t>
      </w:r>
      <w:r w:rsidRPr="00E45FB4">
        <w:rPr>
          <w:rFonts w:ascii="Arial" w:hAnsi="Arial" w:cs="Arial"/>
          <w:sz w:val="20"/>
          <w:szCs w:val="20"/>
        </w:rPr>
        <w:t xml:space="preserve"> sind in einer Vielzahl an Materialien, über Aluminium bis zu rostfreiem Stahl für </w:t>
      </w:r>
      <w:r>
        <w:rPr>
          <w:rFonts w:ascii="Arial" w:hAnsi="Arial" w:cs="Arial"/>
          <w:sz w:val="20"/>
          <w:szCs w:val="20"/>
        </w:rPr>
        <w:t>Anwendungen im Innen- sowie Außenbereich</w:t>
      </w:r>
      <w:r w:rsidRPr="00E45FB4">
        <w:rPr>
          <w:rFonts w:ascii="Arial" w:hAnsi="Arial" w:cs="Arial"/>
          <w:sz w:val="20"/>
          <w:szCs w:val="20"/>
        </w:rPr>
        <w:t>, erhältlich</w:t>
      </w:r>
      <w:r>
        <w:rPr>
          <w:rFonts w:ascii="Arial" w:hAnsi="Arial" w:cs="Arial"/>
          <w:sz w:val="20"/>
          <w:szCs w:val="20"/>
        </w:rPr>
        <w:t>.</w:t>
      </w:r>
    </w:p>
    <w:p w:rsidR="009F6B33" w:rsidRPr="00E45FB4"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
    <w:p w:rsidR="009F6B33"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roofErr w:type="spellStart"/>
      <w:r w:rsidRPr="00E45FB4">
        <w:rPr>
          <w:rFonts w:ascii="Arial" w:hAnsi="Arial" w:cs="Arial"/>
          <w:sz w:val="20"/>
          <w:szCs w:val="20"/>
        </w:rPr>
        <w:t>Concens</w:t>
      </w:r>
      <w:proofErr w:type="spellEnd"/>
      <w:r w:rsidRPr="00E45FB4">
        <w:rPr>
          <w:rFonts w:ascii="Arial" w:hAnsi="Arial" w:cs="Arial"/>
          <w:sz w:val="20"/>
          <w:szCs w:val="20"/>
        </w:rPr>
        <w:t xml:space="preserve"> ist weltweit durch ein Netzwerk von professionellen Partnern vertreten</w:t>
      </w:r>
      <w:r>
        <w:rPr>
          <w:rFonts w:ascii="Arial" w:hAnsi="Arial" w:cs="Arial"/>
          <w:sz w:val="20"/>
          <w:szCs w:val="20"/>
        </w:rPr>
        <w:t>.</w:t>
      </w:r>
    </w:p>
    <w:p w:rsidR="009F6B33" w:rsidRPr="00E45FB4"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
    <w:p w:rsidR="009F6B33"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roofErr w:type="spellStart"/>
      <w:r w:rsidRPr="00E45FB4">
        <w:rPr>
          <w:rFonts w:ascii="Arial" w:hAnsi="Arial" w:cs="Arial"/>
          <w:sz w:val="20"/>
          <w:szCs w:val="20"/>
        </w:rPr>
        <w:t>Concens</w:t>
      </w:r>
      <w:proofErr w:type="spellEnd"/>
      <w:r w:rsidRPr="00E45FB4">
        <w:rPr>
          <w:rFonts w:ascii="Arial" w:hAnsi="Arial" w:cs="Arial"/>
          <w:sz w:val="20"/>
          <w:szCs w:val="20"/>
        </w:rPr>
        <w:t xml:space="preserve"> hat sich zum Ziel gesetzt</w:t>
      </w:r>
      <w:r>
        <w:rPr>
          <w:rFonts w:ascii="Arial" w:hAnsi="Arial" w:cs="Arial"/>
          <w:sz w:val="20"/>
          <w:szCs w:val="20"/>
        </w:rPr>
        <w:t>,</w:t>
      </w:r>
      <w:r w:rsidRPr="00E45FB4">
        <w:rPr>
          <w:rFonts w:ascii="Arial" w:hAnsi="Arial" w:cs="Arial"/>
          <w:sz w:val="20"/>
          <w:szCs w:val="20"/>
        </w:rPr>
        <w:t xml:space="preserve"> Partner</w:t>
      </w:r>
      <w:r>
        <w:rPr>
          <w:rFonts w:ascii="Arial" w:hAnsi="Arial" w:cs="Arial"/>
          <w:sz w:val="20"/>
          <w:szCs w:val="20"/>
        </w:rPr>
        <w:t>-</w:t>
      </w:r>
      <w:r w:rsidRPr="00E45FB4">
        <w:rPr>
          <w:rFonts w:ascii="Arial" w:hAnsi="Arial" w:cs="Arial"/>
          <w:sz w:val="20"/>
          <w:szCs w:val="20"/>
        </w:rPr>
        <w:t xml:space="preserve"> und Kunden</w:t>
      </w:r>
      <w:r>
        <w:rPr>
          <w:rFonts w:ascii="Arial" w:hAnsi="Arial" w:cs="Arial"/>
          <w:sz w:val="20"/>
          <w:szCs w:val="20"/>
        </w:rPr>
        <w:t>l</w:t>
      </w:r>
      <w:r w:rsidRPr="001F0C20">
        <w:rPr>
          <w:rFonts w:ascii="Arial" w:hAnsi="Arial" w:cs="Arial"/>
          <w:sz w:val="20"/>
          <w:szCs w:val="20"/>
        </w:rPr>
        <w:t>ösungen</w:t>
      </w:r>
      <w:r>
        <w:rPr>
          <w:rFonts w:ascii="Arial" w:hAnsi="Arial" w:cs="Arial"/>
          <w:sz w:val="20"/>
          <w:szCs w:val="20"/>
        </w:rPr>
        <w:t xml:space="preserve"> noch weiter zu optimieren</w:t>
      </w:r>
      <w:r w:rsidRPr="00E45FB4">
        <w:rPr>
          <w:rFonts w:ascii="Arial" w:hAnsi="Arial" w:cs="Arial"/>
          <w:sz w:val="20"/>
          <w:szCs w:val="20"/>
        </w:rPr>
        <w:t xml:space="preserve">. </w:t>
      </w:r>
    </w:p>
    <w:p w:rsidR="009F6B33"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
    <w:p w:rsidR="009F6B33"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roofErr w:type="spellStart"/>
      <w:r w:rsidRPr="00C256C1">
        <w:rPr>
          <w:rFonts w:ascii="Arial" w:hAnsi="Arial" w:cs="Arial"/>
          <w:sz w:val="20"/>
          <w:szCs w:val="20"/>
        </w:rPr>
        <w:t>Concens</w:t>
      </w:r>
      <w:proofErr w:type="spellEnd"/>
      <w:r w:rsidRPr="00C256C1">
        <w:rPr>
          <w:rFonts w:ascii="Arial" w:hAnsi="Arial" w:cs="Arial"/>
          <w:sz w:val="20"/>
          <w:szCs w:val="20"/>
        </w:rPr>
        <w:t xml:space="preserve"> ist der einfache Weg unternehmerisch zu </w:t>
      </w:r>
      <w:r>
        <w:rPr>
          <w:rFonts w:ascii="Arial" w:hAnsi="Arial" w:cs="Arial"/>
          <w:sz w:val="20"/>
          <w:szCs w:val="20"/>
        </w:rPr>
        <w:t>handeln</w:t>
      </w:r>
      <w:r w:rsidRPr="00C256C1">
        <w:rPr>
          <w:rFonts w:ascii="Arial" w:hAnsi="Arial" w:cs="Arial"/>
          <w:sz w:val="20"/>
          <w:szCs w:val="20"/>
        </w:rPr>
        <w:t xml:space="preserve">. </w:t>
      </w:r>
    </w:p>
    <w:p w:rsidR="009F6B33" w:rsidRPr="00C256C1"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
    <w:p w:rsidR="009F6B33" w:rsidRPr="00C256C1" w:rsidRDefault="009F6B33" w:rsidP="00566435">
      <w:pPr>
        <w:pStyle w:val="Kopfzeile"/>
        <w:tabs>
          <w:tab w:val="clear" w:pos="4536"/>
          <w:tab w:val="clear" w:pos="9072"/>
          <w:tab w:val="left" w:pos="11199"/>
        </w:tabs>
        <w:spacing w:line="360" w:lineRule="auto"/>
        <w:ind w:right="-1"/>
        <w:jc w:val="both"/>
        <w:rPr>
          <w:rFonts w:ascii="Arial" w:hAnsi="Arial" w:cs="Arial"/>
          <w:sz w:val="20"/>
          <w:szCs w:val="20"/>
        </w:rPr>
      </w:pPr>
      <w:proofErr w:type="spellStart"/>
      <w:r w:rsidRPr="00C256C1">
        <w:rPr>
          <w:rFonts w:ascii="Arial" w:hAnsi="Arial" w:cs="Arial"/>
          <w:sz w:val="20"/>
          <w:szCs w:val="20"/>
        </w:rPr>
        <w:t>Concens</w:t>
      </w:r>
      <w:proofErr w:type="spellEnd"/>
      <w:r w:rsidRPr="00C256C1">
        <w:rPr>
          <w:rFonts w:ascii="Arial" w:hAnsi="Arial" w:cs="Arial"/>
          <w:sz w:val="20"/>
          <w:szCs w:val="20"/>
        </w:rPr>
        <w:t xml:space="preserve"> ist jederzeit bestrebt </w:t>
      </w:r>
      <w:r>
        <w:rPr>
          <w:rFonts w:ascii="Arial" w:hAnsi="Arial" w:cs="Arial"/>
          <w:sz w:val="20"/>
          <w:szCs w:val="20"/>
        </w:rPr>
        <w:t>die</w:t>
      </w:r>
      <w:r w:rsidRPr="00C256C1">
        <w:rPr>
          <w:rFonts w:ascii="Arial" w:hAnsi="Arial" w:cs="Arial"/>
          <w:sz w:val="20"/>
          <w:szCs w:val="20"/>
        </w:rPr>
        <w:t xml:space="preserve"> </w:t>
      </w:r>
      <w:r>
        <w:rPr>
          <w:rFonts w:ascii="Arial" w:hAnsi="Arial" w:cs="Arial"/>
          <w:sz w:val="20"/>
          <w:szCs w:val="20"/>
        </w:rPr>
        <w:t>vollständigsten und umfassendsten</w:t>
      </w:r>
      <w:r w:rsidRPr="00C256C1">
        <w:rPr>
          <w:rFonts w:ascii="Arial" w:hAnsi="Arial" w:cs="Arial"/>
          <w:sz w:val="20"/>
          <w:szCs w:val="20"/>
        </w:rPr>
        <w:t xml:space="preserve"> Antworten und mögliche Lösungen </w:t>
      </w:r>
      <w:r>
        <w:rPr>
          <w:rFonts w:ascii="Arial" w:hAnsi="Arial" w:cs="Arial"/>
          <w:sz w:val="20"/>
          <w:szCs w:val="20"/>
        </w:rPr>
        <w:t>zu bieten</w:t>
      </w:r>
      <w:r w:rsidRPr="00C256C1">
        <w:rPr>
          <w:rFonts w:ascii="Arial" w:hAnsi="Arial" w:cs="Arial"/>
          <w:sz w:val="20"/>
          <w:szCs w:val="20"/>
        </w:rPr>
        <w:t xml:space="preserve">. </w:t>
      </w:r>
    </w:p>
    <w:p w:rsidR="00BE7C1F" w:rsidRDefault="00BE7C1F" w:rsidP="00613240">
      <w:pPr>
        <w:pStyle w:val="Kopfzeile"/>
        <w:tabs>
          <w:tab w:val="clear" w:pos="4536"/>
          <w:tab w:val="clear" w:pos="9072"/>
          <w:tab w:val="left" w:pos="11199"/>
        </w:tabs>
        <w:spacing w:line="360" w:lineRule="auto"/>
        <w:ind w:right="-1"/>
        <w:jc w:val="both"/>
        <w:rPr>
          <w:rFonts w:ascii="Arial" w:hAnsi="Arial" w:cs="Arial"/>
          <w:sz w:val="20"/>
          <w:szCs w:val="20"/>
        </w:rPr>
      </w:pPr>
    </w:p>
    <w:sectPr w:rsidR="00BE7C1F" w:rsidSect="00BE7C1F">
      <w:headerReference w:type="default" r:id="rId14"/>
      <w:footerReference w:type="even" r:id="rId15"/>
      <w:footerReference w:type="default" r:id="rId16"/>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AA2" w:rsidRDefault="00756AA2">
      <w:r>
        <w:separator/>
      </w:r>
    </w:p>
  </w:endnote>
  <w:endnote w:type="continuationSeparator" w:id="0">
    <w:p w:rsidR="00756AA2" w:rsidRDefault="00756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umanst521 Lt BT">
    <w:panose1 w:val="02040706040505040204"/>
    <w:charset w:val="00"/>
    <w:family w:val="roman"/>
    <w:pitch w:val="variable"/>
    <w:sig w:usb0="00000087" w:usb1="00000000" w:usb2="00000000" w:usb3="00000000" w:csb0="0000001B" w:csb1="00000000"/>
  </w:font>
  <w:font w:name="Euromod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A2" w:rsidRDefault="00756AA2"/>
  <w:p w:rsidR="00756AA2" w:rsidRDefault="00756A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0211943"/>
      <w:docPartObj>
        <w:docPartGallery w:val="Page Numbers (Bottom of Page)"/>
        <w:docPartUnique/>
      </w:docPartObj>
    </w:sdtPr>
    <w:sdtEndPr/>
    <w:sdtContent>
      <w:p w:rsidR="00756AA2" w:rsidRPr="00822A7F" w:rsidRDefault="00756AA2">
        <w:pPr>
          <w:pStyle w:val="Fuzeile"/>
          <w:jc w:val="right"/>
          <w:rPr>
            <w:rFonts w:ascii="Arial" w:hAnsi="Arial" w:cs="Arial"/>
            <w:sz w:val="20"/>
            <w:szCs w:val="20"/>
          </w:rPr>
        </w:pPr>
        <w:r w:rsidRPr="00822A7F">
          <w:rPr>
            <w:rFonts w:ascii="Arial" w:hAnsi="Arial" w:cs="Arial"/>
            <w:sz w:val="20"/>
            <w:szCs w:val="20"/>
          </w:rPr>
          <w:fldChar w:fldCharType="begin"/>
        </w:r>
        <w:r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D505EC">
          <w:rPr>
            <w:rFonts w:ascii="Arial" w:hAnsi="Arial" w:cs="Arial"/>
            <w:noProof/>
            <w:sz w:val="20"/>
            <w:szCs w:val="20"/>
          </w:rPr>
          <w:t>- 3 -</w:t>
        </w:r>
        <w:r w:rsidRPr="00822A7F">
          <w:rPr>
            <w:rFonts w:ascii="Arial" w:hAnsi="Arial" w:cs="Arial"/>
            <w:sz w:val="20"/>
            <w:szCs w:val="20"/>
          </w:rPr>
          <w:fldChar w:fldCharType="end"/>
        </w:r>
      </w:p>
    </w:sdtContent>
  </w:sdt>
  <w:p w:rsidR="00756AA2" w:rsidRDefault="00756AA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AA2" w:rsidRDefault="00756AA2">
      <w:r>
        <w:separator/>
      </w:r>
    </w:p>
  </w:footnote>
  <w:footnote w:type="continuationSeparator" w:id="0">
    <w:p w:rsidR="00756AA2" w:rsidRDefault="00756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756AA2"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756AA2" w:rsidRPr="00EE53E8" w:rsidTr="00E77BD1">
            <w:trPr>
              <w:trHeight w:val="1663"/>
            </w:trPr>
            <w:tc>
              <w:tcPr>
                <w:tcW w:w="9586" w:type="dxa"/>
                <w:vAlign w:val="bottom"/>
              </w:tcPr>
              <w:p w:rsidR="00756AA2" w:rsidRPr="00EE53E8" w:rsidRDefault="00756AA2" w:rsidP="00E45656">
                <w:pPr>
                  <w:pStyle w:val="KopfzeileCNSHeadline1"/>
                </w:pPr>
                <w:r>
                  <w:t>Pressemitteilung</w:t>
                </w:r>
              </w:p>
            </w:tc>
          </w:tr>
        </w:tbl>
        <w:p w:rsidR="00756AA2" w:rsidRPr="00EE53E8" w:rsidRDefault="00756AA2" w:rsidP="00CF322B">
          <w:pPr>
            <w:pStyle w:val="KopfzeileCNSHeadline1"/>
          </w:pPr>
        </w:p>
      </w:tc>
      <w:tc>
        <w:tcPr>
          <w:tcW w:w="1704" w:type="dxa"/>
          <w:vAlign w:val="bottom"/>
        </w:tcPr>
        <w:p w:rsidR="00756AA2" w:rsidRDefault="00756AA2" w:rsidP="00E77BD1">
          <w:pPr>
            <w:pStyle w:val="Kopfzeile"/>
            <w:jc w:val="right"/>
            <w:rPr>
              <w:rFonts w:cs="Arial"/>
              <w:sz w:val="20"/>
            </w:rPr>
          </w:pPr>
          <w:r>
            <w:rPr>
              <w:rFonts w:cs="Arial"/>
              <w:noProof/>
              <w:sz w:val="20"/>
            </w:rPr>
            <w:drawing>
              <wp:inline distT="0" distB="0" distL="0" distR="0" wp14:anchorId="58AAA48F" wp14:editId="2577E90D">
                <wp:extent cx="625257" cy="819150"/>
                <wp:effectExtent l="19050" t="0" r="3393" b="0"/>
                <wp:docPr id="1"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a:stretch>
                          <a:fillRect/>
                        </a:stretch>
                      </pic:blipFill>
                      <pic:spPr>
                        <a:xfrm>
                          <a:off x="0" y="0"/>
                          <a:ext cx="629192" cy="824306"/>
                        </a:xfrm>
                        <a:prstGeom prst="rect">
                          <a:avLst/>
                        </a:prstGeom>
                      </pic:spPr>
                    </pic:pic>
                  </a:graphicData>
                </a:graphic>
              </wp:inline>
            </w:drawing>
          </w:r>
        </w:p>
      </w:tc>
    </w:tr>
  </w:tbl>
  <w:p w:rsidR="00756AA2" w:rsidRPr="00E77BD1" w:rsidRDefault="00756AA2" w:rsidP="007659F7">
    <w:pPr>
      <w:pStyle w:val="Kopfzeile"/>
      <w:rPr>
        <w:rFonts w:cs="Arial"/>
        <w:b/>
      </w:rPr>
    </w:pP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4747895</wp:posOffset>
              </wp:positionH>
              <wp:positionV relativeFrom="paragraph">
                <wp:posOffset>398780</wp:posOffset>
              </wp:positionV>
              <wp:extent cx="0" cy="7381875"/>
              <wp:effectExtent l="13970" t="8255" r="5080" b="1079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"/>
          </w:pict>
        </mc:Fallback>
      </mc:AlternateContent>
    </w: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4538345</wp:posOffset>
              </wp:positionH>
              <wp:positionV relativeFrom="paragraph">
                <wp:posOffset>553720</wp:posOffset>
              </wp:positionV>
              <wp:extent cx="2045970" cy="7324725"/>
              <wp:effectExtent l="13970" t="10795" r="6985" b="825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756AA2" w:rsidRPr="002409CF" w:rsidRDefault="00756AA2" w:rsidP="008E67DF">
                          <w:pPr>
                            <w:rPr>
                              <w:rFonts w:ascii="Arial" w:hAnsi="Arial" w:cs="Arial"/>
                              <w:sz w:val="20"/>
                              <w:szCs w:val="20"/>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Pr="00BF1E54" w:rsidRDefault="00756AA2" w:rsidP="00E77BD1">
                          <w:pPr>
                            <w:pStyle w:val="Headline1"/>
                            <w:ind w:left="284"/>
                            <w:rPr>
                              <w:sz w:val="16"/>
                              <w:szCs w:val="16"/>
                            </w:rPr>
                          </w:pPr>
                          <w:r w:rsidRPr="00BF1E54">
                            <w:rPr>
                              <w:sz w:val="16"/>
                              <w:szCs w:val="16"/>
                            </w:rPr>
                            <w:t>Pressekontakt</w:t>
                          </w:r>
                        </w:p>
                        <w:p w:rsidR="00756AA2" w:rsidRPr="00BF1E54" w:rsidRDefault="00756AA2" w:rsidP="00E77BD1">
                          <w:pPr>
                            <w:pStyle w:val="Headline1"/>
                            <w:ind w:left="284"/>
                            <w:rPr>
                              <w:sz w:val="16"/>
                              <w:szCs w:val="16"/>
                            </w:rPr>
                          </w:pP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756AA2" w:rsidRPr="00D92450" w:rsidRDefault="00756AA2" w:rsidP="00E77BD1">
                          <w:pPr>
                            <w:ind w:left="284"/>
                            <w:rPr>
                              <w:rFonts w:ascii="Arial" w:hAnsi="Arial" w:cs="Arial"/>
                              <w:color w:val="808080" w:themeColor="background1" w:themeShade="80"/>
                              <w:sz w:val="16"/>
                              <w:szCs w:val="16"/>
                            </w:rPr>
                          </w:pP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756AA2" w:rsidRDefault="00756AA2"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7.35pt;margin-top:43.6pt;width:161.1pt;height:5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" strokecolor="white [3212]">
              <v:textbox>
                <w:txbxContent>
                  <w:p w:rsidR="00756AA2" w:rsidRPr="002409CF" w:rsidRDefault="00756AA2" w:rsidP="008E67DF">
                    <w:pPr>
                      <w:rPr>
                        <w:rFonts w:ascii="Arial" w:hAnsi="Arial" w:cs="Arial"/>
                        <w:sz w:val="20"/>
                        <w:szCs w:val="20"/>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Pr="00BF1E54" w:rsidRDefault="00756AA2" w:rsidP="00E77BD1">
                    <w:pPr>
                      <w:pStyle w:val="Headline1"/>
                      <w:ind w:left="284"/>
                      <w:rPr>
                        <w:sz w:val="16"/>
                        <w:szCs w:val="16"/>
                      </w:rPr>
                    </w:pPr>
                    <w:r w:rsidRPr="00BF1E54">
                      <w:rPr>
                        <w:sz w:val="16"/>
                        <w:szCs w:val="16"/>
                      </w:rPr>
                      <w:t>Pressekontakt</w:t>
                    </w:r>
                  </w:p>
                  <w:p w:rsidR="00756AA2" w:rsidRPr="00BF1E54" w:rsidRDefault="00756AA2" w:rsidP="00E77BD1">
                    <w:pPr>
                      <w:pStyle w:val="Headline1"/>
                      <w:ind w:left="284"/>
                      <w:rPr>
                        <w:sz w:val="16"/>
                        <w:szCs w:val="16"/>
                      </w:rPr>
                    </w:pP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756AA2" w:rsidRPr="00D92450" w:rsidRDefault="00756AA2" w:rsidP="00E77BD1">
                    <w:pPr>
                      <w:ind w:left="284"/>
                      <w:rPr>
                        <w:rFonts w:ascii="Arial" w:hAnsi="Arial" w:cs="Arial"/>
                        <w:color w:val="808080" w:themeColor="background1" w:themeShade="80"/>
                        <w:sz w:val="16"/>
                        <w:szCs w:val="16"/>
                      </w:rPr>
                    </w:pP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756AA2" w:rsidRDefault="00756AA2"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4">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5">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8"/>
  </w:num>
  <w:num w:numId="4">
    <w:abstractNumId w:val="7"/>
  </w:num>
  <w:num w:numId="5">
    <w:abstractNumId w:val="17"/>
  </w:num>
  <w:num w:numId="6">
    <w:abstractNumId w:val="1"/>
  </w:num>
  <w:num w:numId="7">
    <w:abstractNumId w:val="15"/>
  </w:num>
  <w:num w:numId="8">
    <w:abstractNumId w:val="11"/>
  </w:num>
  <w:num w:numId="9">
    <w:abstractNumId w:val="10"/>
  </w:num>
  <w:num w:numId="10">
    <w:abstractNumId w:val="13"/>
  </w:num>
  <w:num w:numId="11">
    <w:abstractNumId w:val="0"/>
  </w:num>
  <w:num w:numId="12">
    <w:abstractNumId w:val="16"/>
  </w:num>
  <w:num w:numId="13">
    <w:abstractNumId w:val="18"/>
  </w:num>
  <w:num w:numId="14">
    <w:abstractNumId w:val="21"/>
  </w:num>
  <w:num w:numId="15">
    <w:abstractNumId w:val="4"/>
  </w:num>
  <w:num w:numId="16">
    <w:abstractNumId w:val="5"/>
  </w:num>
  <w:num w:numId="17">
    <w:abstractNumId w:val="22"/>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3"/>
  </w:num>
  <w:num w:numId="21">
    <w:abstractNumId w:val="20"/>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E5"/>
    <w:rsid w:val="00017452"/>
    <w:rsid w:val="00025945"/>
    <w:rsid w:val="00045E46"/>
    <w:rsid w:val="00050372"/>
    <w:rsid w:val="00053774"/>
    <w:rsid w:val="0006076E"/>
    <w:rsid w:val="00071C66"/>
    <w:rsid w:val="00075DF9"/>
    <w:rsid w:val="00081B8F"/>
    <w:rsid w:val="00097E01"/>
    <w:rsid w:val="000B4D4F"/>
    <w:rsid w:val="000E4D89"/>
    <w:rsid w:val="000F55AD"/>
    <w:rsid w:val="0011076C"/>
    <w:rsid w:val="001166BF"/>
    <w:rsid w:val="00125EEF"/>
    <w:rsid w:val="001302DD"/>
    <w:rsid w:val="00130F9A"/>
    <w:rsid w:val="00131A92"/>
    <w:rsid w:val="00132B61"/>
    <w:rsid w:val="00153E5C"/>
    <w:rsid w:val="001722DD"/>
    <w:rsid w:val="00187BDD"/>
    <w:rsid w:val="00194E2E"/>
    <w:rsid w:val="001972B7"/>
    <w:rsid w:val="001A58EE"/>
    <w:rsid w:val="001A7880"/>
    <w:rsid w:val="001F08AD"/>
    <w:rsid w:val="00213E07"/>
    <w:rsid w:val="0021482A"/>
    <w:rsid w:val="00221279"/>
    <w:rsid w:val="002345F5"/>
    <w:rsid w:val="00244D0C"/>
    <w:rsid w:val="00262492"/>
    <w:rsid w:val="00264745"/>
    <w:rsid w:val="00285151"/>
    <w:rsid w:val="00285C01"/>
    <w:rsid w:val="002909C3"/>
    <w:rsid w:val="002B59B1"/>
    <w:rsid w:val="002D725D"/>
    <w:rsid w:val="00301149"/>
    <w:rsid w:val="00301417"/>
    <w:rsid w:val="003253F7"/>
    <w:rsid w:val="00332A70"/>
    <w:rsid w:val="0033741B"/>
    <w:rsid w:val="00342741"/>
    <w:rsid w:val="00347B3E"/>
    <w:rsid w:val="00373308"/>
    <w:rsid w:val="00373AE5"/>
    <w:rsid w:val="003754CA"/>
    <w:rsid w:val="003918F6"/>
    <w:rsid w:val="003A36C8"/>
    <w:rsid w:val="003F031C"/>
    <w:rsid w:val="003F3D79"/>
    <w:rsid w:val="00400892"/>
    <w:rsid w:val="004124E9"/>
    <w:rsid w:val="004171D9"/>
    <w:rsid w:val="004308C8"/>
    <w:rsid w:val="0044213C"/>
    <w:rsid w:val="00442449"/>
    <w:rsid w:val="00445D2A"/>
    <w:rsid w:val="00465FCD"/>
    <w:rsid w:val="0047174E"/>
    <w:rsid w:val="00472936"/>
    <w:rsid w:val="00496327"/>
    <w:rsid w:val="004C11CA"/>
    <w:rsid w:val="004D2FF0"/>
    <w:rsid w:val="004D3784"/>
    <w:rsid w:val="004D5D3D"/>
    <w:rsid w:val="00500688"/>
    <w:rsid w:val="00510C75"/>
    <w:rsid w:val="00517561"/>
    <w:rsid w:val="00523CCB"/>
    <w:rsid w:val="005302B0"/>
    <w:rsid w:val="00560A23"/>
    <w:rsid w:val="00566435"/>
    <w:rsid w:val="00571B7B"/>
    <w:rsid w:val="005766DF"/>
    <w:rsid w:val="00583268"/>
    <w:rsid w:val="005876FC"/>
    <w:rsid w:val="00595FF6"/>
    <w:rsid w:val="005A2210"/>
    <w:rsid w:val="005A43D0"/>
    <w:rsid w:val="005B3A8A"/>
    <w:rsid w:val="005D4646"/>
    <w:rsid w:val="006020D3"/>
    <w:rsid w:val="00613240"/>
    <w:rsid w:val="00627EB6"/>
    <w:rsid w:val="00640D80"/>
    <w:rsid w:val="00660E37"/>
    <w:rsid w:val="0066148A"/>
    <w:rsid w:val="006649A7"/>
    <w:rsid w:val="00672041"/>
    <w:rsid w:val="00672CF2"/>
    <w:rsid w:val="006A0668"/>
    <w:rsid w:val="006B46A7"/>
    <w:rsid w:val="006B494F"/>
    <w:rsid w:val="006C1D43"/>
    <w:rsid w:val="006C3B2C"/>
    <w:rsid w:val="006D3BC3"/>
    <w:rsid w:val="006E0090"/>
    <w:rsid w:val="006F0914"/>
    <w:rsid w:val="00710392"/>
    <w:rsid w:val="007134B4"/>
    <w:rsid w:val="00716EC4"/>
    <w:rsid w:val="0073421E"/>
    <w:rsid w:val="00743348"/>
    <w:rsid w:val="00756AA2"/>
    <w:rsid w:val="0076184D"/>
    <w:rsid w:val="007659F7"/>
    <w:rsid w:val="0076770E"/>
    <w:rsid w:val="00773688"/>
    <w:rsid w:val="00780175"/>
    <w:rsid w:val="00781100"/>
    <w:rsid w:val="007A00E0"/>
    <w:rsid w:val="007C3523"/>
    <w:rsid w:val="007E2006"/>
    <w:rsid w:val="007F00E0"/>
    <w:rsid w:val="007F7693"/>
    <w:rsid w:val="00803D92"/>
    <w:rsid w:val="00807513"/>
    <w:rsid w:val="00811585"/>
    <w:rsid w:val="00817195"/>
    <w:rsid w:val="00822A7F"/>
    <w:rsid w:val="00823457"/>
    <w:rsid w:val="008315CB"/>
    <w:rsid w:val="00872FFC"/>
    <w:rsid w:val="00876215"/>
    <w:rsid w:val="008807C0"/>
    <w:rsid w:val="00880B9B"/>
    <w:rsid w:val="00894EBD"/>
    <w:rsid w:val="008A0572"/>
    <w:rsid w:val="008A55BE"/>
    <w:rsid w:val="008A79F4"/>
    <w:rsid w:val="008C207A"/>
    <w:rsid w:val="008E67DF"/>
    <w:rsid w:val="008F0262"/>
    <w:rsid w:val="008F5768"/>
    <w:rsid w:val="00912863"/>
    <w:rsid w:val="00927B0E"/>
    <w:rsid w:val="00961773"/>
    <w:rsid w:val="00964C63"/>
    <w:rsid w:val="00973EE5"/>
    <w:rsid w:val="00995FA7"/>
    <w:rsid w:val="009B45A3"/>
    <w:rsid w:val="009E0831"/>
    <w:rsid w:val="009E43FE"/>
    <w:rsid w:val="009F0AA9"/>
    <w:rsid w:val="009F6B33"/>
    <w:rsid w:val="00A1511B"/>
    <w:rsid w:val="00A70C57"/>
    <w:rsid w:val="00A953B3"/>
    <w:rsid w:val="00AA0902"/>
    <w:rsid w:val="00AB4CCC"/>
    <w:rsid w:val="00AC63FC"/>
    <w:rsid w:val="00AC665B"/>
    <w:rsid w:val="00AD3FCA"/>
    <w:rsid w:val="00AF67B9"/>
    <w:rsid w:val="00B51AC1"/>
    <w:rsid w:val="00B65449"/>
    <w:rsid w:val="00B76836"/>
    <w:rsid w:val="00B81897"/>
    <w:rsid w:val="00B81B4F"/>
    <w:rsid w:val="00BA73FF"/>
    <w:rsid w:val="00BB2FED"/>
    <w:rsid w:val="00BC3EBE"/>
    <w:rsid w:val="00BE7C1F"/>
    <w:rsid w:val="00BF1E54"/>
    <w:rsid w:val="00BF556C"/>
    <w:rsid w:val="00C072C2"/>
    <w:rsid w:val="00C14C46"/>
    <w:rsid w:val="00C224C1"/>
    <w:rsid w:val="00C44FBC"/>
    <w:rsid w:val="00C52BB9"/>
    <w:rsid w:val="00CA473B"/>
    <w:rsid w:val="00CC0C19"/>
    <w:rsid w:val="00CD401A"/>
    <w:rsid w:val="00CE442E"/>
    <w:rsid w:val="00CE7659"/>
    <w:rsid w:val="00CF322B"/>
    <w:rsid w:val="00D2763E"/>
    <w:rsid w:val="00D505EC"/>
    <w:rsid w:val="00D66C13"/>
    <w:rsid w:val="00D671AD"/>
    <w:rsid w:val="00D92450"/>
    <w:rsid w:val="00D96ACA"/>
    <w:rsid w:val="00DA25C7"/>
    <w:rsid w:val="00DB2807"/>
    <w:rsid w:val="00E23740"/>
    <w:rsid w:val="00E242C2"/>
    <w:rsid w:val="00E33BA5"/>
    <w:rsid w:val="00E35B96"/>
    <w:rsid w:val="00E4303E"/>
    <w:rsid w:val="00E45656"/>
    <w:rsid w:val="00E50903"/>
    <w:rsid w:val="00E55378"/>
    <w:rsid w:val="00E77BD1"/>
    <w:rsid w:val="00E83BAD"/>
    <w:rsid w:val="00ED1BDE"/>
    <w:rsid w:val="00EE53E8"/>
    <w:rsid w:val="00F21FF8"/>
    <w:rsid w:val="00F23D4F"/>
    <w:rsid w:val="00F339F2"/>
    <w:rsid w:val="00F35EF3"/>
    <w:rsid w:val="00F4273E"/>
    <w:rsid w:val="00F467E4"/>
    <w:rsid w:val="00F57DD0"/>
    <w:rsid w:val="00F73916"/>
    <w:rsid w:val="00FA4C9A"/>
    <w:rsid w:val="00FB1CB1"/>
    <w:rsid w:val="00FB490E"/>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2]"/>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qFormat/>
    <w:rsid w:val="000B4D4F"/>
    <w:rPr>
      <w:b/>
      <w:bCs/>
    </w:rPr>
  </w:style>
  <w:style w:type="paragraph" w:styleId="StandardWeb">
    <w:name w:val="Normal (Web)"/>
    <w:basedOn w:val="Standard"/>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denas.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infiler01.cadenas.internal\Groups\marketing\News&amp;Presse\Vorlagen\Pressemitteilung\DE\www.cadenas.de\presse\pressemitteilung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concens.partcommunity.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K:\project_coordination\documents\templates\project_acquisition_D_arial.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9D65D-C479-4868-9D0A-619BF344E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project_acquisition_D_arial.dot</Template>
  <TotalTime>0</TotalTime>
  <Pages>5</Pages>
  <Words>689</Words>
  <Characters>4922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Ansprechpartner/Vertreter von Seiten des Auftraggebers:</vt:lpstr>
    </vt:vector>
  </TitlesOfParts>
  <Company>Cadenas</Company>
  <LinksUpToDate>false</LinksUpToDate>
  <CharactersWithSpaces>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Lieve Nantke</cp:lastModifiedBy>
  <cp:revision>6</cp:revision>
  <cp:lastPrinted>2012-03-12T07:15:00Z</cp:lastPrinted>
  <dcterms:created xsi:type="dcterms:W3CDTF">2012-03-12T07:10:00Z</dcterms:created>
  <dcterms:modified xsi:type="dcterms:W3CDTF">2012-03-12T09:46:00Z</dcterms:modified>
</cp:coreProperties>
</file>