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64" w:rsidRPr="00200C64" w:rsidRDefault="00200C64" w:rsidP="00200C64">
      <w:pPr>
        <w:pStyle w:val="berschrift2"/>
        <w:rPr>
          <w:rFonts w:ascii="Helvetica" w:eastAsia="Arial Unicode MS" w:hAnsi="Arial Unicode MS" w:cs="Arial Unicode MS"/>
          <w:b/>
          <w:bCs/>
          <w:color w:val="0D5E7E"/>
          <w:sz w:val="28"/>
          <w:szCs w:val="28"/>
          <w:lang w:val="en-US"/>
        </w:rPr>
      </w:pPr>
      <w:r w:rsidRPr="00200C64">
        <w:rPr>
          <w:rFonts w:ascii="Helvetica" w:eastAsia="Arial Unicode MS" w:hAnsi="Arial Unicode MS" w:cs="Arial Unicode MS"/>
          <w:b/>
          <w:bCs/>
          <w:color w:val="0D5E7E"/>
          <w:sz w:val="28"/>
          <w:szCs w:val="28"/>
          <w:lang w:val="en-US"/>
        </w:rPr>
        <w:t xml:space="preserve">CADENAS performs a real quantum leap with </w:t>
      </w:r>
      <w:proofErr w:type="spellStart"/>
      <w:r w:rsidRPr="00200C64">
        <w:rPr>
          <w:rFonts w:ascii="Helvetica" w:eastAsia="Arial Unicode MS" w:hAnsi="Arial Unicode MS" w:cs="Arial Unicode MS"/>
          <w:b/>
          <w:bCs/>
          <w:color w:val="0D5E7E"/>
          <w:sz w:val="28"/>
          <w:szCs w:val="28"/>
          <w:lang w:val="en-US"/>
        </w:rPr>
        <w:t>PARTsolutions</w:t>
      </w:r>
      <w:proofErr w:type="spellEnd"/>
      <w:r w:rsidRPr="00200C64">
        <w:rPr>
          <w:rFonts w:ascii="Helvetica" w:eastAsia="Arial Unicode MS" w:hAnsi="Arial Unicode MS" w:cs="Arial Unicode MS"/>
          <w:b/>
          <w:bCs/>
          <w:color w:val="0D5E7E"/>
          <w:sz w:val="28"/>
          <w:szCs w:val="28"/>
          <w:lang w:val="en-US"/>
        </w:rPr>
        <w:t xml:space="preserve"> version 10</w:t>
      </w:r>
    </w:p>
    <w:p w:rsidR="00200C64" w:rsidRPr="00200C64" w:rsidRDefault="00200C64" w:rsidP="00200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lang w:val="en-US"/>
        </w:rPr>
      </w:pPr>
      <w:r w:rsidRPr="00200C64">
        <w:rPr>
          <w:color w:val="0D5E7E"/>
          <w:lang w:val="en-US"/>
        </w:rPr>
        <w:t>Extended search features and an optimized user interface revolutionize strategic parts management for engineers and purchasers</w:t>
      </w:r>
    </w:p>
    <w:p w:rsidR="00DA4D0D" w:rsidRDefault="00DA4D0D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b/>
          <w:color w:val="auto"/>
          <w:lang w:val="en-US"/>
        </w:rPr>
      </w:pPr>
    </w:p>
    <w:p w:rsidR="00200C64" w:rsidRPr="001F532C" w:rsidRDefault="00DA4D0D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lang w:val="en-US"/>
        </w:rPr>
      </w:pP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Augsburg, </w:t>
      </w:r>
      <w:r w:rsidR="000E3970"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Germany</w:t>
      </w:r>
      <w:r w:rsidR="009E1CFD">
        <w:rPr>
          <w:rFonts w:ascii="Arial" w:hAnsi="Arial" w:cs="Arial"/>
          <w:b/>
          <w:color w:val="auto"/>
          <w:sz w:val="20"/>
          <w:szCs w:val="20"/>
          <w:lang w:val="en-US"/>
        </w:rPr>
        <w:t>, 23</w:t>
      </w:r>
      <w:r w:rsidR="009E1CFD">
        <w:rPr>
          <w:rFonts w:ascii="Arial" w:hAnsi="Arial" w:cs="Arial"/>
          <w:b/>
          <w:color w:val="auto"/>
          <w:sz w:val="20"/>
          <w:szCs w:val="20"/>
          <w:vertAlign w:val="superscript"/>
          <w:lang w:val="en-US"/>
        </w:rPr>
        <w:t>rd</w:t>
      </w:r>
      <w:r w:rsidR="00200C64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of July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201</w:t>
      </w:r>
      <w:r w:rsidR="00AA18C8">
        <w:rPr>
          <w:rFonts w:ascii="Arial" w:hAnsi="Arial" w:cs="Arial"/>
          <w:b/>
          <w:color w:val="auto"/>
          <w:sz w:val="20"/>
          <w:szCs w:val="20"/>
          <w:lang w:val="en-US"/>
        </w:rPr>
        <w:t>5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.</w:t>
      </w:r>
      <w:r w:rsidRPr="00C341FF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200C64" w:rsidRPr="001F532C">
        <w:rPr>
          <w:rFonts w:ascii="Arial" w:hAnsi="Arial"/>
          <w:sz w:val="20"/>
          <w:szCs w:val="20"/>
          <w:lang w:val="en-US"/>
        </w:rPr>
        <w:t xml:space="preserve">With CADENAS new </w:t>
      </w:r>
      <w:proofErr w:type="spellStart"/>
      <w:r w:rsidR="00200C64"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="00200C64" w:rsidRPr="001F532C">
        <w:rPr>
          <w:rFonts w:ascii="Arial" w:hAnsi="Arial"/>
          <w:sz w:val="20"/>
          <w:szCs w:val="20"/>
          <w:lang w:val="en-US"/>
        </w:rPr>
        <w:t xml:space="preserve"> version 10, a real quantum leap in the parts management sector was performed, which also revolutionizes the topic </w:t>
      </w:r>
      <w:r w:rsidR="00200C64" w:rsidRPr="001F532C">
        <w:rPr>
          <w:sz w:val="20"/>
          <w:szCs w:val="20"/>
          <w:lang w:val="en-US"/>
        </w:rPr>
        <w:t>“</w:t>
      </w:r>
      <w:r w:rsidR="00200C64" w:rsidRPr="001F532C">
        <w:rPr>
          <w:rFonts w:ascii="Arial" w:hAnsi="Arial"/>
          <w:sz w:val="20"/>
          <w:szCs w:val="20"/>
          <w:lang w:val="en-US"/>
        </w:rPr>
        <w:t>Intelligent Finding</w:t>
      </w:r>
      <w:r w:rsidR="00200C64" w:rsidRPr="001F532C">
        <w:rPr>
          <w:sz w:val="20"/>
          <w:szCs w:val="20"/>
          <w:lang w:val="en-US"/>
        </w:rPr>
        <w:t xml:space="preserve">“ </w:t>
      </w:r>
      <w:r w:rsidR="00200C64" w:rsidRPr="001F532C">
        <w:rPr>
          <w:rFonts w:ascii="Arial" w:hAnsi="Arial"/>
          <w:sz w:val="20"/>
          <w:szCs w:val="20"/>
          <w:lang w:val="en-US"/>
        </w:rPr>
        <w:t xml:space="preserve">with many new features and improvements. Engineers and purchasers </w:t>
      </w:r>
      <w:proofErr w:type="gramStart"/>
      <w:r w:rsidR="00200C64" w:rsidRPr="001F532C">
        <w:rPr>
          <w:rFonts w:ascii="Arial" w:hAnsi="Arial"/>
          <w:sz w:val="20"/>
          <w:szCs w:val="20"/>
          <w:lang w:val="en-US"/>
        </w:rPr>
        <w:t>are provided</w:t>
      </w:r>
      <w:proofErr w:type="gramEnd"/>
      <w:r w:rsidR="00200C64" w:rsidRPr="001F532C">
        <w:rPr>
          <w:rFonts w:ascii="Arial" w:hAnsi="Arial"/>
          <w:sz w:val="20"/>
          <w:szCs w:val="20"/>
          <w:lang w:val="en-US"/>
        </w:rPr>
        <w:t xml:space="preserve"> with significantly improved search features, helping them to find parts in their company and in the parts world without any hassle and in a targeted way. </w:t>
      </w:r>
      <w:proofErr w:type="gramStart"/>
      <w:r w:rsidR="00200C64" w:rsidRPr="001F532C">
        <w:rPr>
          <w:rFonts w:ascii="Arial" w:hAnsi="Arial"/>
          <w:sz w:val="20"/>
          <w:szCs w:val="20"/>
          <w:lang w:val="en-US"/>
        </w:rPr>
        <w:t>Moreover</w:t>
      </w:r>
      <w:proofErr w:type="gramEnd"/>
      <w:r w:rsidR="00200C64" w:rsidRPr="001F532C">
        <w:rPr>
          <w:rFonts w:ascii="Arial" w:hAnsi="Arial"/>
          <w:sz w:val="20"/>
          <w:szCs w:val="20"/>
          <w:lang w:val="en-US"/>
        </w:rPr>
        <w:t xml:space="preserve"> the intensive development efforts of the software manufacturer from Augsburg brought forth a multitude of impressive highlights</w:t>
      </w:r>
      <w:r w:rsidR="00FE61AD">
        <w:rPr>
          <w:rFonts w:ascii="Arial" w:hAnsi="Arial"/>
          <w:sz w:val="20"/>
          <w:szCs w:val="20"/>
          <w:lang w:val="en-US"/>
        </w:rPr>
        <w:t>. For</w:t>
      </w:r>
      <w:r w:rsidR="00200C64" w:rsidRPr="001F532C">
        <w:rPr>
          <w:rFonts w:ascii="Arial" w:hAnsi="Arial"/>
          <w:sz w:val="20"/>
          <w:szCs w:val="20"/>
          <w:lang w:val="en-US"/>
        </w:rPr>
        <w:t xml:space="preserve"> instance the customized filter assistants, pioneering changes when classifying with the new solution Classification 2.0, display of all component dimensioning in a 3D window and numerous new interfaces to all common CAD-, PLM- und ERP systems.</w:t>
      </w:r>
    </w:p>
    <w:p w:rsidR="00DA4D0D" w:rsidRPr="00C341FF" w:rsidRDefault="00DA4D0D" w:rsidP="00747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200C64" w:rsidRPr="00200C64" w:rsidRDefault="00200C64" w:rsidP="00200C64">
      <w:pPr>
        <w:pStyle w:val="Headline1"/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200C64">
        <w:rPr>
          <w:rFonts w:ascii="Arial" w:hAnsi="Arial" w:cs="Arial"/>
          <w:b/>
          <w:sz w:val="21"/>
          <w:szCs w:val="21"/>
          <w:lang w:val="en-US"/>
        </w:rPr>
        <w:t>Simplified use due to clearly arranged design</w:t>
      </w:r>
    </w:p>
    <w:p w:rsidR="00DA4D0D" w:rsidRPr="00200C64" w:rsidRDefault="00DA4D0D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200C64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  <w:r w:rsidRPr="00200C64">
        <w:rPr>
          <w:rFonts w:ascii="Arial" w:hAnsi="Arial"/>
          <w:sz w:val="20"/>
          <w:szCs w:val="20"/>
          <w:lang w:val="en-US"/>
        </w:rPr>
        <w:t>Due to the new user interface in the flat design, handling of CADENAS parts management is even more intuitive</w:t>
      </w:r>
      <w:r w:rsidRPr="001F532C">
        <w:rPr>
          <w:rFonts w:ascii="Arial" w:hAnsi="Arial"/>
          <w:sz w:val="20"/>
          <w:szCs w:val="20"/>
          <w:lang w:val="en-US"/>
        </w:rPr>
        <w:t xml:space="preserve"> and efficient.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This way new users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of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can learn the handling simpler and faster. The extensive search feature window is now available in all views allowing a targeted access.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Furthermore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the search results are </w:t>
      </w:r>
      <w:r w:rsidR="00FE61AD">
        <w:rPr>
          <w:rFonts w:ascii="Arial" w:hAnsi="Arial"/>
          <w:sz w:val="20"/>
          <w:szCs w:val="20"/>
          <w:lang w:val="en-US"/>
        </w:rPr>
        <w:t>organized</w:t>
      </w:r>
      <w:r w:rsidR="00FE61AD" w:rsidRPr="001F532C">
        <w:rPr>
          <w:rFonts w:ascii="Arial" w:hAnsi="Arial"/>
          <w:sz w:val="20"/>
          <w:szCs w:val="20"/>
          <w:lang w:val="en-US"/>
        </w:rPr>
        <w:t xml:space="preserve"> </w:t>
      </w:r>
      <w:r w:rsidRPr="001F532C">
        <w:rPr>
          <w:rFonts w:ascii="Arial" w:hAnsi="Arial"/>
          <w:sz w:val="20"/>
          <w:szCs w:val="20"/>
          <w:lang w:val="en-US"/>
        </w:rPr>
        <w:t xml:space="preserve">in clearly arranged multiple tabs.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Thus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the different search results are visible at any time, which makes the selection of the suitable part significantly easier.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Moreover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the complete layout in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can be adjusted individually according to the needs of the user.</w:t>
      </w:r>
    </w:p>
    <w:p w:rsidR="002C7BEC" w:rsidRPr="00200C64" w:rsidRDefault="002C7BEC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2C7BE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b/>
          <w:bCs/>
          <w:color w:val="0E5F7E"/>
          <w:sz w:val="21"/>
          <w:szCs w:val="21"/>
          <w:lang w:val="en-US"/>
        </w:rPr>
      </w:pPr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>Get quickly to the required component with the customized filter assistant</w:t>
      </w:r>
    </w:p>
    <w:p w:rsidR="00200C64" w:rsidRPr="002C7BE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200C64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 xml:space="preserve">The new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version offers engineers a novelty: For the first time, filter assistants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can be adjusted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to the</w:t>
      </w:r>
      <w:r w:rsidR="00FE61AD">
        <w:rPr>
          <w:rFonts w:ascii="Arial" w:hAnsi="Arial"/>
          <w:sz w:val="20"/>
          <w:szCs w:val="20"/>
          <w:lang w:val="en-US"/>
        </w:rPr>
        <w:t>ir</w:t>
      </w:r>
      <w:r w:rsidRPr="001F532C">
        <w:rPr>
          <w:rFonts w:ascii="Arial" w:hAnsi="Arial"/>
          <w:sz w:val="20"/>
          <w:szCs w:val="20"/>
          <w:lang w:val="en-US"/>
        </w:rPr>
        <w:t xml:space="preserve"> own requirements by defining the respective filter variables for searching individually and determining the graphical interface. The customized filter assistants generated afterwards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 xml:space="preserve">can be saved </w:t>
      </w:r>
      <w:r w:rsidRPr="001F532C">
        <w:rPr>
          <w:rFonts w:ascii="Arial" w:hAnsi="Arial"/>
          <w:sz w:val="20"/>
          <w:szCs w:val="20"/>
          <w:lang w:val="en-US"/>
        </w:rPr>
        <w:lastRenderedPageBreak/>
        <w:t>and provided to other users in the team or for the Classification 2.0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. Components that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are frequently searched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</w:t>
      </w:r>
      <w:r w:rsidR="00FE61AD">
        <w:rPr>
          <w:rFonts w:ascii="Arial" w:hAnsi="Arial"/>
          <w:sz w:val="20"/>
          <w:szCs w:val="20"/>
          <w:lang w:val="en-US"/>
        </w:rPr>
        <w:t xml:space="preserve">for </w:t>
      </w:r>
      <w:r w:rsidRPr="001F532C">
        <w:rPr>
          <w:rFonts w:ascii="Arial" w:hAnsi="Arial"/>
          <w:sz w:val="20"/>
          <w:szCs w:val="20"/>
          <w:lang w:val="en-US"/>
        </w:rPr>
        <w:t xml:space="preserve">can be found in an uncomplicated and effective way in </w:t>
      </w:r>
      <w:r w:rsidR="00FE61AD">
        <w:rPr>
          <w:rFonts w:ascii="Arial" w:hAnsi="Arial"/>
          <w:sz w:val="20"/>
          <w:szCs w:val="20"/>
          <w:lang w:val="en-US"/>
        </w:rPr>
        <w:t xml:space="preserve">manufacturing </w:t>
      </w:r>
      <w:r w:rsidRPr="001F532C">
        <w:rPr>
          <w:rFonts w:ascii="Arial" w:hAnsi="Arial"/>
          <w:sz w:val="20"/>
          <w:szCs w:val="20"/>
          <w:lang w:val="en-US"/>
        </w:rPr>
        <w:t xml:space="preserve">companies. An example for the practical use and success of the customized filter assistants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can be read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in the mutual </w:t>
      </w:r>
      <w:hyperlink r:id="rId7" w:history="1">
        <w:r w:rsidR="009E1CFD" w:rsidRPr="000F4A7C">
          <w:rPr>
            <w:rStyle w:val="Hyperlink"/>
            <w:rFonts w:ascii="Arial" w:hAnsi="Arial"/>
            <w:sz w:val="20"/>
            <w:szCs w:val="20"/>
            <w:lang w:val="en-US"/>
          </w:rPr>
          <w:t>case</w:t>
        </w:r>
        <w:r w:rsidRPr="000F4A7C">
          <w:rPr>
            <w:rStyle w:val="Hyperlink"/>
            <w:rFonts w:ascii="Arial" w:hAnsi="Arial"/>
            <w:sz w:val="20"/>
            <w:szCs w:val="20"/>
            <w:lang w:val="en-US"/>
          </w:rPr>
          <w:t xml:space="preserve"> study</w:t>
        </w:r>
      </w:hyperlink>
      <w:bookmarkStart w:id="0" w:name="_GoBack"/>
      <w:bookmarkEnd w:id="0"/>
      <w:r w:rsidRPr="001F532C">
        <w:rPr>
          <w:rFonts w:ascii="Arial" w:hAnsi="Arial"/>
          <w:sz w:val="20"/>
          <w:szCs w:val="20"/>
          <w:lang w:val="en-US"/>
        </w:rPr>
        <w:t xml:space="preserve"> of the French railway company SNCF. By means of </w:t>
      </w:r>
      <w:proofErr w:type="spellStart"/>
      <w:proofErr w:type="gram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the company was able to reduce the multiplicity of bo</w:t>
      </w:r>
      <w:r>
        <w:rPr>
          <w:rFonts w:ascii="Arial" w:hAnsi="Arial"/>
          <w:sz w:val="20"/>
          <w:szCs w:val="20"/>
          <w:lang w:val="en-US"/>
        </w:rPr>
        <w:t>lted connection fasteners by 15</w:t>
      </w:r>
      <w:r w:rsidRPr="001F532C">
        <w:rPr>
          <w:rFonts w:ascii="Arial" w:hAnsi="Arial"/>
          <w:sz w:val="20"/>
          <w:szCs w:val="20"/>
          <w:lang w:val="en-US"/>
        </w:rPr>
        <w:t>%.</w:t>
      </w:r>
    </w:p>
    <w:p w:rsidR="00200C64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200C64" w:rsidRPr="001F532C" w:rsidRDefault="00200C64" w:rsidP="00200C64">
      <w:pPr>
        <w:pStyle w:val="Kopfzeile"/>
        <w:tabs>
          <w:tab w:val="clear" w:pos="9072"/>
          <w:tab w:val="right" w:pos="7061"/>
        </w:tabs>
        <w:rPr>
          <w:lang w:val="en-US"/>
        </w:rPr>
      </w:pPr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>All component information at a glance</w:t>
      </w:r>
    </w:p>
    <w:p w:rsidR="00200C64" w:rsidRPr="001F532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200C64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 xml:space="preserve">Often engineers do not only need the dimensioning for 2D derivations but also in the 3D view. With the new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version 10, all component information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is shown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to the user in only one window.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Thus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it is no longer necessary to tediously switch back and forth between the different display windows. (Table, 2D dimensioning and 3D dimensioning). This way mistakes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can be avoided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and time </w:t>
      </w:r>
      <w:r w:rsidR="00FE61AD">
        <w:rPr>
          <w:rFonts w:ascii="Arial" w:hAnsi="Arial"/>
          <w:sz w:val="20"/>
          <w:szCs w:val="20"/>
          <w:lang w:val="en-US"/>
        </w:rPr>
        <w:t>spent</w:t>
      </w:r>
      <w:r w:rsidR="00FE61AD" w:rsidRPr="001F532C">
        <w:rPr>
          <w:rFonts w:ascii="Arial" w:hAnsi="Arial"/>
          <w:sz w:val="20"/>
          <w:szCs w:val="20"/>
          <w:lang w:val="en-US"/>
        </w:rPr>
        <w:t xml:space="preserve"> </w:t>
      </w:r>
      <w:r w:rsidRPr="001F532C">
        <w:rPr>
          <w:rFonts w:ascii="Arial" w:hAnsi="Arial"/>
          <w:sz w:val="20"/>
          <w:szCs w:val="20"/>
          <w:lang w:val="en-US"/>
        </w:rPr>
        <w:t xml:space="preserve">searching </w:t>
      </w:r>
      <w:r w:rsidR="00FE61AD">
        <w:rPr>
          <w:rFonts w:ascii="Arial" w:hAnsi="Arial"/>
          <w:sz w:val="20"/>
          <w:szCs w:val="20"/>
          <w:lang w:val="en-US"/>
        </w:rPr>
        <w:t xml:space="preserve">for </w:t>
      </w:r>
      <w:r w:rsidRPr="001F532C">
        <w:rPr>
          <w:rFonts w:ascii="Arial" w:hAnsi="Arial"/>
          <w:sz w:val="20"/>
          <w:szCs w:val="20"/>
          <w:lang w:val="en-US"/>
        </w:rPr>
        <w:t>components can be saved.</w:t>
      </w:r>
    </w:p>
    <w:p w:rsidR="00200C64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200C64" w:rsidRPr="00200C64" w:rsidRDefault="00200C64" w:rsidP="00200C64">
      <w:pPr>
        <w:pStyle w:val="Kopfzeile"/>
        <w:tabs>
          <w:tab w:val="clear" w:pos="9072"/>
          <w:tab w:val="right" w:pos="7061"/>
        </w:tabs>
        <w:rPr>
          <w:lang w:val="en-US"/>
        </w:rPr>
      </w:pPr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>Partial 3D similarity search allows finding patterns or arrangements in components</w:t>
      </w:r>
    </w:p>
    <w:p w:rsidR="00200C64" w:rsidRPr="001F532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2C7BEC" w:rsidRPr="002C7BE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  <w:proofErr w:type="gramStart"/>
      <w:r w:rsidRPr="001F532C">
        <w:rPr>
          <w:rFonts w:ascii="Arial" w:hAnsi="Arial"/>
          <w:sz w:val="20"/>
          <w:szCs w:val="20"/>
          <w:lang w:val="en-US"/>
        </w:rPr>
        <w:t>Also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the partial 3D similarity search, very popular among engineers, was further develop</w:t>
      </w:r>
      <w:r>
        <w:rPr>
          <w:rFonts w:ascii="Arial" w:hAnsi="Arial"/>
          <w:sz w:val="20"/>
          <w:szCs w:val="20"/>
          <w:lang w:val="en-US"/>
        </w:rPr>
        <w:t>ed with the new version of the Strategic Parts M</w:t>
      </w:r>
      <w:r w:rsidRPr="001F532C">
        <w:rPr>
          <w:rFonts w:ascii="Arial" w:hAnsi="Arial"/>
          <w:sz w:val="20"/>
          <w:szCs w:val="20"/>
          <w:lang w:val="en-US"/>
        </w:rPr>
        <w:t xml:space="preserve">anagement. Besides small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part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segments of a component also special geometric arrangements of other parts can be used for the partial 3D similarity search.</w:t>
      </w:r>
    </w:p>
    <w:p w:rsidR="00200C64" w:rsidRPr="002C7BE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:rsidR="00200C64" w:rsidRPr="001F532C" w:rsidRDefault="00200C64" w:rsidP="00200C64">
      <w:pPr>
        <w:pStyle w:val="Kopfzeile"/>
        <w:tabs>
          <w:tab w:val="clear" w:pos="9072"/>
          <w:tab w:val="right" w:pos="7061"/>
        </w:tabs>
        <w:rPr>
          <w:lang w:val="en-US"/>
        </w:rPr>
      </w:pPr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>Innovative visualization creates clearly arranged search results</w:t>
      </w:r>
    </w:p>
    <w:p w:rsidR="00200C64" w:rsidRPr="002C7BE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2C7BE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  <w:r w:rsidRPr="002C7BEC">
        <w:rPr>
          <w:rFonts w:ascii="Arial" w:eastAsia="Arial" w:hAnsi="Arial" w:cs="Arial"/>
          <w:sz w:val="20"/>
          <w:szCs w:val="20"/>
          <w:lang w:val="en-US"/>
        </w:rPr>
        <w:t>In the</w:t>
      </w:r>
      <w:r w:rsidRPr="00200C64">
        <w:rPr>
          <w:rFonts w:ascii="Arial" w:hAnsi="Arial"/>
          <w:sz w:val="20"/>
          <w:szCs w:val="20"/>
          <w:lang w:val="en-US"/>
        </w:rPr>
        <w:t xml:space="preserve"> case of very extensive results of a component search, </w:t>
      </w:r>
      <w:proofErr w:type="spellStart"/>
      <w:r w:rsidRPr="00200C64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200C64">
        <w:rPr>
          <w:rFonts w:ascii="Arial" w:hAnsi="Arial"/>
          <w:sz w:val="20"/>
          <w:szCs w:val="20"/>
          <w:lang w:val="en-US"/>
        </w:rPr>
        <w:t xml:space="preserve"> now offers</w:t>
      </w:r>
      <w:r w:rsidRPr="001F532C">
        <w:rPr>
          <w:rFonts w:ascii="Arial" w:hAnsi="Arial"/>
          <w:sz w:val="20"/>
          <w:szCs w:val="20"/>
          <w:lang w:val="en-US"/>
        </w:rPr>
        <w:t xml:space="preserve"> the possibility to filter different components by the respective type or category. Due to the clearly arranged visualization of the search results, engineers get a good overview and can narrow the results even </w:t>
      </w:r>
      <w:r w:rsidR="00FE61AD">
        <w:rPr>
          <w:rFonts w:ascii="Arial" w:hAnsi="Arial"/>
          <w:sz w:val="20"/>
          <w:szCs w:val="20"/>
          <w:lang w:val="en-US"/>
        </w:rPr>
        <w:t>simpler</w:t>
      </w:r>
      <w:r w:rsidR="00FE61AD" w:rsidRPr="001F532C">
        <w:rPr>
          <w:rFonts w:ascii="Arial" w:hAnsi="Arial"/>
          <w:sz w:val="20"/>
          <w:szCs w:val="20"/>
          <w:lang w:val="en-US"/>
        </w:rPr>
        <w:t xml:space="preserve"> </w:t>
      </w:r>
      <w:r w:rsidRPr="001F532C">
        <w:rPr>
          <w:rFonts w:ascii="Arial" w:hAnsi="Arial"/>
          <w:sz w:val="20"/>
          <w:szCs w:val="20"/>
          <w:lang w:val="en-US"/>
        </w:rPr>
        <w:t>to the relevant components.</w:t>
      </w:r>
    </w:p>
    <w:p w:rsidR="002C7BEC" w:rsidRDefault="002C7BEC" w:rsidP="002C7BEC">
      <w:pPr>
        <w:rPr>
          <w:rFonts w:eastAsia="Helvetica" w:cs="Helvetica"/>
          <w:u w:color="000000"/>
          <w:lang w:val="en-US"/>
        </w:rPr>
      </w:pPr>
      <w:r>
        <w:rPr>
          <w:lang w:val="en-US"/>
        </w:rPr>
        <w:br w:type="page"/>
      </w:r>
    </w:p>
    <w:p w:rsidR="00200C64" w:rsidRPr="001F532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lang w:val="en-US"/>
        </w:rPr>
      </w:pPr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lastRenderedPageBreak/>
        <w:t>New interfaces to CAD-, PLM- and ERP systems simplify the work of engineers and purchasers</w:t>
      </w:r>
    </w:p>
    <w:p w:rsidR="00200C64" w:rsidRPr="001F532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200C64" w:rsidRPr="001F532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 xml:space="preserve">The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version 10 also scores with many new interfaces to acquainted CAD-, PLM- and ERP systems and seamless integrations. </w:t>
      </w:r>
      <w:proofErr w:type="gramStart"/>
      <w:r w:rsidR="00FE61AD">
        <w:rPr>
          <w:rFonts w:ascii="Arial" w:hAnsi="Arial"/>
          <w:sz w:val="20"/>
          <w:szCs w:val="20"/>
          <w:lang w:val="en-US"/>
        </w:rPr>
        <w:t>i</w:t>
      </w:r>
      <w:r w:rsidRPr="001F532C">
        <w:rPr>
          <w:rFonts w:ascii="Arial" w:hAnsi="Arial"/>
          <w:sz w:val="20"/>
          <w:szCs w:val="20"/>
          <w:lang w:val="en-US"/>
        </w:rPr>
        <w:t>.</w:t>
      </w:r>
      <w:r w:rsidR="00FE61AD">
        <w:rPr>
          <w:rFonts w:ascii="Arial" w:hAnsi="Arial"/>
          <w:sz w:val="20"/>
          <w:szCs w:val="20"/>
          <w:lang w:val="en-US"/>
        </w:rPr>
        <w:t>e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. catalog parts can be taken over with their parts master data into the ERP quickly and easily.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This way purchasers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can create files of parts master data even easier which also helps to avoid errors occurring by typing the data manually.</w:t>
      </w:r>
    </w:p>
    <w:p w:rsidR="00200C64" w:rsidRPr="001F532C" w:rsidRDefault="00200C64" w:rsidP="00200C64">
      <w:pPr>
        <w:pStyle w:val="Kopfzeile"/>
        <w:tabs>
          <w:tab w:val="clear" w:pos="9072"/>
          <w:tab w:val="right" w:pos="7061"/>
        </w:tabs>
        <w:rPr>
          <w:rFonts w:ascii="Arial" w:eastAsia="Arial" w:hAnsi="Arial" w:cs="Arial"/>
          <w:b/>
          <w:bCs/>
          <w:color w:val="0E5F7E"/>
          <w:sz w:val="21"/>
          <w:szCs w:val="21"/>
          <w:lang w:val="en-US"/>
        </w:rPr>
      </w:pPr>
    </w:p>
    <w:p w:rsidR="00200C64" w:rsidRPr="001F532C" w:rsidRDefault="00200C64" w:rsidP="00200C64">
      <w:pPr>
        <w:pStyle w:val="Kopfzeile"/>
        <w:tabs>
          <w:tab w:val="clear" w:pos="9072"/>
          <w:tab w:val="right" w:pos="7061"/>
        </w:tabs>
        <w:rPr>
          <w:lang w:val="en-US"/>
        </w:rPr>
      </w:pPr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 xml:space="preserve">Further highlights of the </w:t>
      </w:r>
      <w:proofErr w:type="spellStart"/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>PARTsolutions</w:t>
      </w:r>
      <w:proofErr w:type="spellEnd"/>
      <w:r w:rsidRPr="001F532C">
        <w:rPr>
          <w:rFonts w:ascii="Arial" w:hAnsi="Arial"/>
          <w:b/>
          <w:bCs/>
          <w:color w:val="0E5F7E"/>
          <w:sz w:val="21"/>
          <w:szCs w:val="21"/>
          <w:lang w:val="en-US"/>
        </w:rPr>
        <w:t xml:space="preserve"> version 10 are:</w:t>
      </w:r>
    </w:p>
    <w:p w:rsidR="00200C64" w:rsidRPr="001F532C" w:rsidRDefault="00200C64" w:rsidP="00200C64">
      <w:pPr>
        <w:pStyle w:val="Kopfzeile"/>
        <w:tabs>
          <w:tab w:val="clear" w:pos="9072"/>
          <w:tab w:val="right" w:pos="7061"/>
        </w:tabs>
        <w:rPr>
          <w:rFonts w:ascii="Arial" w:eastAsia="Arial" w:hAnsi="Arial" w:cs="Arial"/>
          <w:b/>
          <w:bCs/>
          <w:color w:val="0E5F7E"/>
          <w:sz w:val="21"/>
          <w:szCs w:val="21"/>
          <w:lang w:val="en-US"/>
        </w:rPr>
      </w:pPr>
    </w:p>
    <w:p w:rsidR="00200C64" w:rsidRPr="001F532C" w:rsidRDefault="00200C64" w:rsidP="00200C64">
      <w:pPr>
        <w:pStyle w:val="Kopfzeile"/>
        <w:numPr>
          <w:ilvl w:val="0"/>
          <w:numId w:val="7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4536"/>
          <w:tab w:val="clear" w:pos="9072"/>
          <w:tab w:val="left" w:pos="1584"/>
          <w:tab w:val="left" w:pos="7373"/>
        </w:tabs>
        <w:autoSpaceDN w:val="0"/>
        <w:spacing w:line="360" w:lineRule="auto"/>
        <w:ind w:left="792" w:hanging="432"/>
        <w:jc w:val="both"/>
        <w:textAlignment w:val="baseline"/>
        <w:rPr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>A function wizard allows</w:t>
      </w:r>
      <w:r w:rsidR="00FE61AD">
        <w:rPr>
          <w:rFonts w:ascii="Arial" w:hAnsi="Arial"/>
          <w:sz w:val="20"/>
          <w:szCs w:val="20"/>
          <w:lang w:val="en-US"/>
        </w:rPr>
        <w:t xml:space="preserve"> </w:t>
      </w:r>
      <w:r w:rsidRPr="001F532C">
        <w:rPr>
          <w:rFonts w:ascii="Arial" w:hAnsi="Arial"/>
          <w:sz w:val="20"/>
          <w:szCs w:val="20"/>
          <w:lang w:val="en-US"/>
        </w:rPr>
        <w:t xml:space="preserve">the search </w:t>
      </w:r>
      <w:r w:rsidR="00FE61AD">
        <w:rPr>
          <w:rFonts w:ascii="Arial" w:hAnsi="Arial"/>
          <w:sz w:val="20"/>
          <w:szCs w:val="20"/>
          <w:lang w:val="en-US"/>
        </w:rPr>
        <w:t>of</w:t>
      </w:r>
      <w:r w:rsidRPr="001F532C">
        <w:rPr>
          <w:rFonts w:ascii="Arial" w:hAnsi="Arial"/>
          <w:sz w:val="20"/>
          <w:szCs w:val="20"/>
          <w:lang w:val="en-US"/>
        </w:rPr>
        <w:t xml:space="preserve"> components without knowing the exact designation. By means of the respective component function, for instance press and loc</w:t>
      </w:r>
      <w:r>
        <w:rPr>
          <w:rFonts w:ascii="Arial" w:hAnsi="Arial"/>
          <w:sz w:val="20"/>
          <w:szCs w:val="20"/>
          <w:lang w:val="en-US"/>
        </w:rPr>
        <w:t>k, the search for the suitable o</w:t>
      </w:r>
      <w:r w:rsidRPr="001F532C">
        <w:rPr>
          <w:rFonts w:ascii="Arial" w:hAnsi="Arial"/>
          <w:sz w:val="20"/>
          <w:szCs w:val="20"/>
          <w:lang w:val="en-US"/>
        </w:rPr>
        <w:t xml:space="preserve">pponent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can be started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quickly and easily.</w:t>
      </w:r>
    </w:p>
    <w:p w:rsidR="00200C64" w:rsidRPr="001F532C" w:rsidRDefault="00200C64" w:rsidP="00200C64">
      <w:pPr>
        <w:pStyle w:val="Kopfzeile"/>
        <w:numPr>
          <w:ilvl w:val="0"/>
          <w:numId w:val="8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4536"/>
          <w:tab w:val="clear" w:pos="9072"/>
          <w:tab w:val="left" w:pos="1584"/>
          <w:tab w:val="left" w:pos="7373"/>
        </w:tabs>
        <w:autoSpaceDN w:val="0"/>
        <w:spacing w:line="360" w:lineRule="auto"/>
        <w:ind w:left="792" w:hanging="432"/>
        <w:jc w:val="both"/>
        <w:textAlignment w:val="baseline"/>
        <w:rPr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 xml:space="preserve">Recognizing topological elements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on the basis of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the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Capvidia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functionality was further improved.</w:t>
      </w:r>
    </w:p>
    <w:p w:rsidR="00200C64" w:rsidRPr="001F532C" w:rsidRDefault="00200C64" w:rsidP="00200C64">
      <w:pPr>
        <w:pStyle w:val="Kopfzeile"/>
        <w:numPr>
          <w:ilvl w:val="0"/>
          <w:numId w:val="9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4536"/>
          <w:tab w:val="clear" w:pos="9072"/>
          <w:tab w:val="left" w:pos="1584"/>
          <w:tab w:val="left" w:pos="7373"/>
        </w:tabs>
        <w:autoSpaceDN w:val="0"/>
        <w:spacing w:line="360" w:lineRule="auto"/>
        <w:ind w:left="792" w:hanging="432"/>
        <w:jc w:val="both"/>
        <w:textAlignment w:val="baseline"/>
        <w:rPr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>Improved search result lists now also offer a filter possibility. Thus filtering according to fixed values and areas is possible.</w:t>
      </w:r>
    </w:p>
    <w:p w:rsidR="00200C64" w:rsidRPr="001F532C" w:rsidRDefault="00200C64" w:rsidP="00200C64">
      <w:pPr>
        <w:pStyle w:val="Kopfzeile"/>
        <w:numPr>
          <w:ilvl w:val="0"/>
          <w:numId w:val="10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4536"/>
          <w:tab w:val="clear" w:pos="9072"/>
          <w:tab w:val="left" w:pos="1584"/>
          <w:tab w:val="left" w:pos="7373"/>
        </w:tabs>
        <w:autoSpaceDN w:val="0"/>
        <w:spacing w:line="360" w:lineRule="auto"/>
        <w:ind w:left="792" w:hanging="432"/>
        <w:jc w:val="both"/>
        <w:textAlignment w:val="baseline"/>
        <w:rPr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 xml:space="preserve">The comparison of components by means of the sectioning function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 xml:space="preserve">was </w:t>
      </w:r>
      <w:r w:rsidR="00FE61AD">
        <w:rPr>
          <w:rFonts w:ascii="Arial" w:hAnsi="Arial"/>
          <w:sz w:val="20"/>
          <w:szCs w:val="20"/>
          <w:lang w:val="en-US"/>
        </w:rPr>
        <w:t>enhanced</w:t>
      </w:r>
      <w:proofErr w:type="gramEnd"/>
      <w:r w:rsidR="00FE61AD">
        <w:rPr>
          <w:rFonts w:ascii="Arial" w:hAnsi="Arial"/>
          <w:sz w:val="20"/>
          <w:szCs w:val="20"/>
          <w:lang w:val="en-US"/>
        </w:rPr>
        <w:t>.</w:t>
      </w:r>
    </w:p>
    <w:p w:rsidR="00200C64" w:rsidRPr="001F532C" w:rsidRDefault="00200C64" w:rsidP="00200C64">
      <w:pPr>
        <w:pStyle w:val="Kopfzeile"/>
        <w:numPr>
          <w:ilvl w:val="0"/>
          <w:numId w:val="11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clear" w:pos="4536"/>
          <w:tab w:val="clear" w:pos="9072"/>
          <w:tab w:val="left" w:pos="1584"/>
          <w:tab w:val="left" w:pos="7373"/>
        </w:tabs>
        <w:autoSpaceDN w:val="0"/>
        <w:spacing w:line="360" w:lineRule="auto"/>
        <w:ind w:left="792" w:hanging="432"/>
        <w:jc w:val="both"/>
        <w:textAlignment w:val="baseline"/>
        <w:rPr>
          <w:lang w:val="en-US"/>
        </w:rPr>
      </w:pPr>
      <w:r w:rsidRPr="001F532C">
        <w:rPr>
          <w:rFonts w:ascii="Arial" w:hAnsi="Arial"/>
          <w:sz w:val="20"/>
          <w:szCs w:val="20"/>
          <w:lang w:val="en-US"/>
        </w:rPr>
        <w:t xml:space="preserve">Classification 2.0 </w:t>
      </w:r>
      <w:r w:rsidRPr="001F532C">
        <w:rPr>
          <w:sz w:val="20"/>
          <w:szCs w:val="20"/>
          <w:lang w:val="en-US"/>
        </w:rPr>
        <w:t xml:space="preserve">– </w:t>
      </w:r>
      <w:r w:rsidRPr="001F532C">
        <w:rPr>
          <w:rFonts w:ascii="Arial" w:hAnsi="Arial"/>
          <w:sz w:val="20"/>
          <w:szCs w:val="20"/>
          <w:lang w:val="en-US"/>
        </w:rPr>
        <w:t xml:space="preserve">a new pioneering method to realize </w:t>
      </w:r>
      <w:r w:rsidRPr="001F532C">
        <w:rPr>
          <w:sz w:val="20"/>
          <w:szCs w:val="20"/>
          <w:lang w:val="en-US"/>
        </w:rPr>
        <w:t>“</w:t>
      </w:r>
      <w:r w:rsidRPr="001F532C">
        <w:rPr>
          <w:rFonts w:ascii="Arial" w:hAnsi="Arial"/>
          <w:sz w:val="20"/>
          <w:szCs w:val="20"/>
          <w:lang w:val="en-US"/>
        </w:rPr>
        <w:t>classification without effort</w:t>
      </w:r>
      <w:r w:rsidRPr="001F532C">
        <w:rPr>
          <w:sz w:val="20"/>
          <w:szCs w:val="20"/>
          <w:lang w:val="en-US"/>
        </w:rPr>
        <w:t>“</w:t>
      </w:r>
      <w:r w:rsidRPr="001F532C">
        <w:rPr>
          <w:rFonts w:ascii="Arial" w:hAnsi="Arial"/>
          <w:sz w:val="20"/>
          <w:szCs w:val="20"/>
          <w:lang w:val="en-US"/>
        </w:rPr>
        <w:t>. Would you like to learn more about CADENAS</w:t>
      </w:r>
      <w:r w:rsidRPr="001F532C">
        <w:rPr>
          <w:sz w:val="20"/>
          <w:szCs w:val="20"/>
          <w:lang w:val="en-US"/>
        </w:rPr>
        <w:t xml:space="preserve">’ </w:t>
      </w:r>
      <w:r w:rsidR="009E1CFD" w:rsidRPr="001F532C">
        <w:rPr>
          <w:rFonts w:ascii="Arial" w:hAnsi="Arial"/>
          <w:sz w:val="20"/>
          <w:szCs w:val="20"/>
          <w:lang w:val="en-US"/>
        </w:rPr>
        <w:t>innovation</w:t>
      </w:r>
      <w:r w:rsidRPr="001F532C">
        <w:rPr>
          <w:rFonts w:ascii="Arial" w:hAnsi="Arial"/>
          <w:sz w:val="20"/>
          <w:szCs w:val="20"/>
          <w:lang w:val="en-US"/>
        </w:rPr>
        <w:t>? Please turn to your CADENAS key account manager or consultant.</w:t>
      </w:r>
    </w:p>
    <w:p w:rsidR="00200C64" w:rsidRPr="001F532C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200C64" w:rsidRPr="001F532C" w:rsidRDefault="00FE61AD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lang w:val="en-US"/>
        </w:rPr>
      </w:pPr>
      <w:r>
        <w:rPr>
          <w:rFonts w:ascii="Arial" w:hAnsi="Arial"/>
          <w:sz w:val="20"/>
          <w:szCs w:val="20"/>
          <w:lang w:val="en-US"/>
        </w:rPr>
        <w:t>Enlighten</w:t>
      </w:r>
      <w:r w:rsidRPr="001F532C">
        <w:rPr>
          <w:rFonts w:ascii="Arial" w:hAnsi="Arial"/>
          <w:sz w:val="20"/>
          <w:szCs w:val="20"/>
          <w:lang w:val="en-US"/>
        </w:rPr>
        <w:t xml:space="preserve"> </w:t>
      </w:r>
      <w:r w:rsidR="00200C64" w:rsidRPr="001F532C">
        <w:rPr>
          <w:rFonts w:ascii="Arial" w:hAnsi="Arial"/>
          <w:sz w:val="20"/>
          <w:szCs w:val="20"/>
          <w:lang w:val="en-US"/>
        </w:rPr>
        <w:t xml:space="preserve">yourself about the many new features of the </w:t>
      </w:r>
      <w:r w:rsidR="00562F26">
        <w:rPr>
          <w:rFonts w:ascii="Arial" w:hAnsi="Arial"/>
          <w:sz w:val="20"/>
          <w:szCs w:val="20"/>
          <w:lang w:val="en-US"/>
        </w:rPr>
        <w:t>Strategic Parts M</w:t>
      </w:r>
      <w:r w:rsidR="00200C64" w:rsidRPr="001F532C">
        <w:rPr>
          <w:rFonts w:ascii="Arial" w:hAnsi="Arial"/>
          <w:sz w:val="20"/>
          <w:szCs w:val="20"/>
          <w:lang w:val="en-US"/>
        </w:rPr>
        <w:t xml:space="preserve">anagement </w:t>
      </w:r>
      <w:proofErr w:type="spellStart"/>
      <w:r w:rsidR="00200C64"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="00200C64" w:rsidRPr="001F532C">
        <w:rPr>
          <w:rFonts w:ascii="Arial" w:hAnsi="Arial"/>
          <w:sz w:val="21"/>
          <w:szCs w:val="21"/>
          <w:lang w:val="en-US"/>
        </w:rPr>
        <w:t xml:space="preserve"> </w:t>
      </w:r>
      <w:r w:rsidR="00200C64" w:rsidRPr="001F532C">
        <w:rPr>
          <w:rFonts w:ascii="Arial" w:hAnsi="Arial"/>
          <w:sz w:val="20"/>
          <w:szCs w:val="20"/>
          <w:lang w:val="en-US"/>
        </w:rPr>
        <w:t>under:</w:t>
      </w:r>
    </w:p>
    <w:p w:rsidR="00200C64" w:rsidRPr="001F532C" w:rsidRDefault="000F4A7C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lang w:val="en-US"/>
        </w:rPr>
      </w:pPr>
      <w:hyperlink r:id="rId8" w:history="1">
        <w:r w:rsidR="00200C64" w:rsidRPr="001F532C">
          <w:rPr>
            <w:rStyle w:val="Hyperlink0"/>
            <w:rFonts w:ascii="Arial" w:hAnsi="Arial"/>
            <w:sz w:val="20"/>
            <w:szCs w:val="20"/>
            <w:lang w:val="en-US"/>
          </w:rPr>
          <w:t>www.cadenas.de/strategic-partsmanagement</w:t>
        </w:r>
      </w:hyperlink>
    </w:p>
    <w:p w:rsidR="00200C64" w:rsidRPr="00200C64" w:rsidRDefault="00200C64" w:rsidP="00200C64">
      <w:pPr>
        <w:pStyle w:val="Kopfzeile"/>
        <w:tabs>
          <w:tab w:val="clear" w:pos="4536"/>
          <w:tab w:val="clear" w:pos="9072"/>
          <w:tab w:val="left" w:pos="6581"/>
        </w:tabs>
        <w:spacing w:line="360" w:lineRule="auto"/>
        <w:jc w:val="both"/>
        <w:rPr>
          <w:lang w:val="en-US"/>
        </w:rPr>
      </w:pPr>
    </w:p>
    <w:p w:rsidR="00DA4D0D" w:rsidRDefault="00DA4D0D">
      <w:pPr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562F26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noProof/>
        </w:rPr>
        <w:drawing>
          <wp:inline distT="0" distB="0" distL="0" distR="0" wp14:anchorId="6DFD3ED6" wp14:editId="27608A3D">
            <wp:extent cx="3477491" cy="2390775"/>
            <wp:effectExtent l="0" t="0" r="8890" b="0"/>
            <wp:docPr id="8" name="Grafik 8" descr="https://www.cadenas.de/tl_files/cadenas/images/news/News_2015/2015-07-09_Psol_V10_Quantensprung_6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denas.de/tl_files/cadenas/images/news/News_2015/2015-07-09_Psol_V10_Quantensprung_60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23" cy="23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26" w:rsidRPr="00562F26" w:rsidRDefault="00CD4392" w:rsidP="00562F26">
      <w:pPr>
        <w:ind w:right="283"/>
        <w:rPr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562F26" w:rsidRPr="00562F26">
        <w:rPr>
          <w:rFonts w:ascii="Arial" w:hAnsi="Arial" w:cs="Arial"/>
          <w:sz w:val="20"/>
          <w:szCs w:val="20"/>
          <w:lang w:val="en-US"/>
        </w:rPr>
        <w:t xml:space="preserve">With CADENAS new </w:t>
      </w:r>
      <w:proofErr w:type="spellStart"/>
      <w:r w:rsidR="00562F26" w:rsidRPr="00562F26">
        <w:rPr>
          <w:rFonts w:ascii="Arial" w:hAnsi="Arial" w:cs="Arial"/>
          <w:sz w:val="20"/>
          <w:szCs w:val="20"/>
          <w:lang w:val="en-US"/>
        </w:rPr>
        <w:t>PARTsolutions</w:t>
      </w:r>
      <w:proofErr w:type="spellEnd"/>
      <w:r w:rsidR="00562F26" w:rsidRPr="00562F26">
        <w:rPr>
          <w:rFonts w:ascii="Arial" w:hAnsi="Arial" w:cs="Arial"/>
          <w:sz w:val="20"/>
          <w:szCs w:val="20"/>
          <w:lang w:val="en-US"/>
        </w:rPr>
        <w:t xml:space="preserve"> version 10, a real quantum leap in the parts management sector </w:t>
      </w:r>
      <w:proofErr w:type="gramStart"/>
      <w:r w:rsidR="00562F26" w:rsidRPr="00562F26">
        <w:rPr>
          <w:rFonts w:ascii="Arial" w:hAnsi="Arial" w:cs="Arial"/>
          <w:sz w:val="20"/>
          <w:szCs w:val="20"/>
          <w:lang w:val="en-US"/>
        </w:rPr>
        <w:t>was performed</w:t>
      </w:r>
      <w:proofErr w:type="gramEnd"/>
      <w:r w:rsidR="00562F26">
        <w:rPr>
          <w:rFonts w:ascii="Arial" w:hAnsi="Arial" w:cs="Arial"/>
          <w:sz w:val="20"/>
          <w:szCs w:val="20"/>
          <w:lang w:val="en-US"/>
        </w:rPr>
        <w:t>.</w:t>
      </w:r>
      <w:r w:rsidR="002C7BEC">
        <w:rPr>
          <w:rFonts w:ascii="Arial" w:hAnsi="Arial" w:cs="Arial"/>
          <w:sz w:val="20"/>
          <w:szCs w:val="20"/>
          <w:lang w:val="en-US"/>
        </w:rPr>
        <w:br/>
      </w:r>
      <w:r w:rsidR="00562F26">
        <w:rPr>
          <w:rFonts w:ascii="Arial" w:hAnsi="Arial" w:cs="Arial"/>
          <w:sz w:val="20"/>
          <w:szCs w:val="20"/>
          <w:lang w:val="en-US"/>
        </w:rPr>
        <w:t>Image source</w:t>
      </w:r>
      <w:r w:rsidR="00562F26" w:rsidRPr="00562F26">
        <w:rPr>
          <w:rFonts w:ascii="Arial" w:hAnsi="Arial" w:cs="Arial"/>
          <w:sz w:val="20"/>
          <w:szCs w:val="20"/>
          <w:lang w:val="en-US"/>
        </w:rPr>
        <w:t xml:space="preserve">: © </w:t>
      </w:r>
      <w:hyperlink r:id="rId10" w:history="1">
        <w:proofErr w:type="spellStart"/>
        <w:r w:rsidR="00562F26" w:rsidRPr="00562F26">
          <w:rPr>
            <w:rFonts w:ascii="Arial" w:hAnsi="Arial" w:cs="Arial"/>
            <w:sz w:val="20"/>
            <w:szCs w:val="20"/>
            <w:lang w:val="en-US"/>
          </w:rPr>
          <w:t>fzant</w:t>
        </w:r>
        <w:proofErr w:type="spellEnd"/>
      </w:hyperlink>
      <w:r w:rsidR="00562F26" w:rsidRPr="00562F26">
        <w:rPr>
          <w:rFonts w:ascii="Arial" w:hAnsi="Arial" w:cs="Arial"/>
          <w:sz w:val="20"/>
          <w:szCs w:val="20"/>
          <w:lang w:val="en-US"/>
        </w:rPr>
        <w:t xml:space="preserve"> / </w:t>
      </w:r>
      <w:hyperlink r:id="rId11" w:history="1">
        <w:r w:rsidR="00562F26" w:rsidRPr="00562F26">
          <w:rPr>
            <w:rFonts w:ascii="Arial" w:hAnsi="Arial" w:cs="Arial"/>
            <w:sz w:val="20"/>
            <w:szCs w:val="20"/>
            <w:lang w:val="en-US"/>
          </w:rPr>
          <w:t>istockphoto.com</w:t>
        </w:r>
      </w:hyperlink>
    </w:p>
    <w:p w:rsidR="00DA4D0D" w:rsidRDefault="00DA4D0D" w:rsidP="00693822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562F26" w:rsidRDefault="002C7BEC" w:rsidP="00693822">
      <w:pPr>
        <w:autoSpaceDE w:val="0"/>
        <w:autoSpaceDN w:val="0"/>
        <w:adjustRightInd w:val="0"/>
        <w:rPr>
          <w:lang w:val="en-US"/>
        </w:rPr>
      </w:pPr>
      <w:r w:rsidRPr="002C7BEC">
        <w:rPr>
          <w:rFonts w:ascii="Arial" w:hAnsi="Arial"/>
          <w:noProof/>
          <w:sz w:val="20"/>
          <w:szCs w:val="20"/>
        </w:rPr>
        <w:drawing>
          <wp:inline distT="0" distB="0" distL="0" distR="0" wp14:anchorId="5DF51897" wp14:editId="1EBD45E1">
            <wp:extent cx="4496435" cy="2475865"/>
            <wp:effectExtent l="0" t="0" r="0" b="635"/>
            <wp:docPr id="4" name="Grafik 4" descr="R:\marketing\News&amp;Presse\Entwürfe\PARTsolutions V10\Bilder\Grafiken\EN\2015_07_psol_v10_kompakte_oberflaeche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arketing\News&amp;Presse\Entwürfe\PARTsolutions V10\Bilder\Grafiken\EN\2015_07_psol_v10_kompakte_oberflaeche_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0D" w:rsidRDefault="00DA4D0D" w:rsidP="00693822">
      <w:pPr>
        <w:autoSpaceDE w:val="0"/>
        <w:autoSpaceDN w:val="0"/>
        <w:adjustRightInd w:val="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562F26" w:rsidRPr="001F532C">
        <w:rPr>
          <w:rFonts w:ascii="Arial" w:hAnsi="Arial"/>
          <w:sz w:val="20"/>
          <w:szCs w:val="20"/>
          <w:lang w:val="en-US"/>
        </w:rPr>
        <w:t xml:space="preserve">Due to the new user interface in the flat </w:t>
      </w:r>
      <w:proofErr w:type="gramStart"/>
      <w:r w:rsidR="00562F26" w:rsidRPr="001F532C">
        <w:rPr>
          <w:rFonts w:ascii="Arial" w:hAnsi="Arial"/>
          <w:sz w:val="20"/>
          <w:szCs w:val="20"/>
          <w:lang w:val="en-US"/>
        </w:rPr>
        <w:t>design</w:t>
      </w:r>
      <w:proofErr w:type="gramEnd"/>
      <w:r w:rsidR="00562F26" w:rsidRPr="001F532C">
        <w:rPr>
          <w:rFonts w:ascii="Arial" w:hAnsi="Arial"/>
          <w:sz w:val="20"/>
          <w:szCs w:val="20"/>
          <w:lang w:val="en-US"/>
        </w:rPr>
        <w:t xml:space="preserve"> it is now possible to handle </w:t>
      </w:r>
      <w:proofErr w:type="spellStart"/>
      <w:r w:rsidR="00562F26"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="00562F26" w:rsidRPr="001F532C">
        <w:rPr>
          <w:rFonts w:ascii="Arial" w:hAnsi="Arial"/>
          <w:sz w:val="20"/>
          <w:szCs w:val="20"/>
          <w:lang w:val="en-US"/>
        </w:rPr>
        <w:t xml:space="preserve"> a lot more intuitively and efficiently.</w:t>
      </w:r>
    </w:p>
    <w:p w:rsidR="00562F26" w:rsidRDefault="00562F26" w:rsidP="00693822">
      <w:pPr>
        <w:autoSpaceDE w:val="0"/>
        <w:autoSpaceDN w:val="0"/>
        <w:adjustRightInd w:val="0"/>
        <w:rPr>
          <w:rFonts w:ascii="Arial" w:hAnsi="Arial"/>
          <w:sz w:val="20"/>
          <w:szCs w:val="20"/>
          <w:lang w:val="en-US"/>
        </w:rPr>
      </w:pPr>
    </w:p>
    <w:p w:rsidR="00562F26" w:rsidRDefault="002C7BEC" w:rsidP="00F41687">
      <w:pPr>
        <w:autoSpaceDE w:val="0"/>
        <w:autoSpaceDN w:val="0"/>
        <w:adjustRightInd w:val="0"/>
        <w:rPr>
          <w:rFonts w:ascii="Arial" w:hAnsi="Arial"/>
          <w:sz w:val="20"/>
          <w:szCs w:val="20"/>
          <w:lang w:val="en-US"/>
        </w:rPr>
      </w:pPr>
      <w:r w:rsidRPr="002C7BEC">
        <w:rPr>
          <w:noProof/>
        </w:rPr>
        <w:lastRenderedPageBreak/>
        <w:drawing>
          <wp:inline distT="0" distB="0" distL="0" distR="0" wp14:anchorId="04735290" wp14:editId="57331370">
            <wp:extent cx="4496435" cy="2643505"/>
            <wp:effectExtent l="0" t="0" r="0" b="4445"/>
            <wp:docPr id="7" name="Grafik 7" descr="R:\marketing\News&amp;Presse\Entwürfe\PARTsolutions V10\Bilder\Grafiken\EN\2015_07_psol_v10_partielle_suche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arketing\News&amp;Presse\Entwürfe\PARTsolutions V10\Bilder\Grafiken\EN\2015_07_psol_v10_partielle_suche_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26" w:rsidRDefault="00562F26" w:rsidP="00562F26">
      <w:pPr>
        <w:autoSpaceDE w:val="0"/>
        <w:autoSpaceDN w:val="0"/>
        <w:adjustRightInd w:val="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1F532C">
        <w:rPr>
          <w:rFonts w:ascii="Arial" w:hAnsi="Arial"/>
          <w:sz w:val="20"/>
          <w:szCs w:val="20"/>
          <w:lang w:val="en-US"/>
        </w:rPr>
        <w:t>The partial 3D similarity search makes it possible to find patterns or arrangements in components.</w:t>
      </w:r>
    </w:p>
    <w:p w:rsidR="00562F26" w:rsidRDefault="00562F26" w:rsidP="00562F26">
      <w:pPr>
        <w:autoSpaceDE w:val="0"/>
        <w:autoSpaceDN w:val="0"/>
        <w:adjustRightInd w:val="0"/>
        <w:rPr>
          <w:rFonts w:ascii="Arial" w:hAnsi="Arial"/>
          <w:sz w:val="20"/>
          <w:szCs w:val="20"/>
          <w:lang w:val="en-US"/>
        </w:rPr>
      </w:pPr>
    </w:p>
    <w:p w:rsidR="00562F26" w:rsidRDefault="002C7BEC" w:rsidP="00562F26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2C7BEC">
        <w:rPr>
          <w:rFonts w:ascii="Arial" w:hAnsi="Arial"/>
          <w:noProof/>
          <w:sz w:val="20"/>
          <w:szCs w:val="20"/>
        </w:rPr>
        <w:drawing>
          <wp:inline distT="0" distB="0" distL="0" distR="0" wp14:anchorId="5A1F4901" wp14:editId="7D409CBA">
            <wp:extent cx="4496435" cy="2541905"/>
            <wp:effectExtent l="0" t="0" r="0" b="0"/>
            <wp:docPr id="2" name="Grafik 2" descr="R:\marketing\News&amp;Presse\Entwürfe\PARTsolutions V10\Bilder\Grafiken\EN\2015_07_psol_v10_allinone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PARTsolutions V10\Bilder\Grafiken\EN\2015_07_psol_v10_allinone_E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26" w:rsidRDefault="00562F26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1F532C">
        <w:rPr>
          <w:rFonts w:ascii="Arial" w:hAnsi="Arial"/>
          <w:sz w:val="20"/>
          <w:szCs w:val="20"/>
          <w:lang w:val="en-US"/>
        </w:rPr>
        <w:t xml:space="preserve">With the new </w:t>
      </w:r>
      <w:proofErr w:type="spellStart"/>
      <w:r w:rsidRPr="001F532C">
        <w:rPr>
          <w:rFonts w:ascii="Arial" w:hAnsi="Arial"/>
          <w:sz w:val="20"/>
          <w:szCs w:val="20"/>
          <w:lang w:val="en-US"/>
        </w:rPr>
        <w:t>PARTsolutions</w:t>
      </w:r>
      <w:proofErr w:type="spellEnd"/>
      <w:r w:rsidRPr="001F532C">
        <w:rPr>
          <w:rFonts w:ascii="Arial" w:hAnsi="Arial"/>
          <w:sz w:val="20"/>
          <w:szCs w:val="20"/>
          <w:lang w:val="en-US"/>
        </w:rPr>
        <w:t xml:space="preserve"> version </w:t>
      </w:r>
      <w:proofErr w:type="gramStart"/>
      <w:r w:rsidRPr="001F532C">
        <w:rPr>
          <w:rFonts w:ascii="Arial" w:hAnsi="Arial"/>
          <w:sz w:val="20"/>
          <w:szCs w:val="20"/>
          <w:lang w:val="en-US"/>
        </w:rPr>
        <w:t>10</w:t>
      </w:r>
      <w:proofErr w:type="gramEnd"/>
      <w:r w:rsidRPr="001F532C">
        <w:rPr>
          <w:rFonts w:ascii="Arial" w:hAnsi="Arial"/>
          <w:sz w:val="20"/>
          <w:szCs w:val="20"/>
          <w:lang w:val="en-US"/>
        </w:rPr>
        <w:t xml:space="preserve"> all component information is shown to users in only one window.</w:t>
      </w: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r w:rsidRPr="009E1CFD">
        <w:rPr>
          <w:rFonts w:ascii="Arial"/>
          <w:sz w:val="20"/>
          <w:szCs w:val="20"/>
          <w:u w:color="000000"/>
          <w:lang w:val="en-US"/>
        </w:rPr>
        <w:t>www.cadenas.de/press/press-releases</w:t>
      </w:r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>CADENAS is a leading software developer in the areas of Strategic Parts Management and parts reduction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PARTsolutions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default" r:id="rId15"/>
      <w:footerReference w:type="default" r:id="rId16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42" w:rsidRDefault="00515C42" w:rsidP="00952684">
      <w:r>
        <w:separator/>
      </w:r>
    </w:p>
  </w:endnote>
  <w:endnote w:type="continuationSeparator" w:id="0">
    <w:p w:rsidR="00515C42" w:rsidRDefault="00515C42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0F4A7C">
      <w:rPr>
        <w:rFonts w:ascii="Arial" w:eastAsia="Arial" w:hAnsi="Arial" w:cs="Arial"/>
        <w:noProof/>
        <w:sz w:val="20"/>
        <w:szCs w:val="20"/>
      </w:rPr>
      <w:t>6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42" w:rsidRDefault="00515C42" w:rsidP="00952684">
      <w:r>
        <w:separator/>
      </w:r>
    </w:p>
  </w:footnote>
  <w:footnote w:type="continuationSeparator" w:id="0">
    <w:p w:rsidR="00515C42" w:rsidRDefault="00515C42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F70"/>
    <w:multiLevelType w:val="multilevel"/>
    <w:tmpl w:val="3D0EC94E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position w:val="0"/>
        <w:sz w:val="24"/>
        <w:szCs w:val="24"/>
        <w:vertAlign w:val="subscript"/>
      </w:rPr>
    </w:lvl>
    <w:lvl w:ilvl="1">
      <w:numFmt w:val="bullet"/>
      <w:lvlText w:val="o"/>
      <w:lvlJc w:val="left"/>
      <w:pPr>
        <w:ind w:left="13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2"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3"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4">
      <w:numFmt w:val="bullet"/>
      <w:lvlText w:val="o"/>
      <w:lvlJc w:val="left"/>
      <w:pPr>
        <w:ind w:left="354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5"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6"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7">
      <w:numFmt w:val="bullet"/>
      <w:lvlText w:val="o"/>
      <w:lvlJc w:val="left"/>
      <w:pPr>
        <w:ind w:left="57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8"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</w:abstractNum>
  <w:abstractNum w:abstractNumId="1" w15:restartNumberingAfterBreak="0">
    <w:nsid w:val="1A3528B4"/>
    <w:multiLevelType w:val="multilevel"/>
    <w:tmpl w:val="9B6859A8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position w:val="0"/>
        <w:sz w:val="24"/>
        <w:szCs w:val="24"/>
        <w:vertAlign w:val="subscript"/>
      </w:rPr>
    </w:lvl>
    <w:lvl w:ilvl="1">
      <w:numFmt w:val="bullet"/>
      <w:lvlText w:val="o"/>
      <w:lvlJc w:val="left"/>
      <w:pPr>
        <w:ind w:left="13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2"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3"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4">
      <w:numFmt w:val="bullet"/>
      <w:lvlText w:val="o"/>
      <w:lvlJc w:val="left"/>
      <w:pPr>
        <w:ind w:left="354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5"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6"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7">
      <w:numFmt w:val="bullet"/>
      <w:lvlText w:val="o"/>
      <w:lvlJc w:val="left"/>
      <w:pPr>
        <w:ind w:left="57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8"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</w:abstractNum>
  <w:abstractNum w:abstractNumId="2" w15:restartNumberingAfterBreak="0">
    <w:nsid w:val="20CB31F0"/>
    <w:multiLevelType w:val="multilevel"/>
    <w:tmpl w:val="2312ADEE"/>
    <w:styleLink w:val="WWNum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position w:val="0"/>
        <w:sz w:val="24"/>
        <w:szCs w:val="24"/>
        <w:vertAlign w:val="subscript"/>
      </w:rPr>
    </w:lvl>
    <w:lvl w:ilvl="1">
      <w:numFmt w:val="bullet"/>
      <w:lvlText w:val="o"/>
      <w:lvlJc w:val="left"/>
      <w:pPr>
        <w:ind w:left="13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2"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3"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4">
      <w:numFmt w:val="bullet"/>
      <w:lvlText w:val="o"/>
      <w:lvlJc w:val="left"/>
      <w:pPr>
        <w:ind w:left="354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5"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6"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7">
      <w:numFmt w:val="bullet"/>
      <w:lvlText w:val="o"/>
      <w:lvlJc w:val="left"/>
      <w:pPr>
        <w:ind w:left="57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8"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</w:abstractNum>
  <w:abstractNum w:abstractNumId="3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E2C2F"/>
    <w:multiLevelType w:val="multilevel"/>
    <w:tmpl w:val="60BC64A8"/>
    <w:styleLink w:val="WWNum7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position w:val="0"/>
        <w:sz w:val="24"/>
        <w:szCs w:val="24"/>
        <w:vertAlign w:val="subscript"/>
      </w:rPr>
    </w:lvl>
    <w:lvl w:ilvl="1">
      <w:numFmt w:val="bullet"/>
      <w:lvlText w:val="o"/>
      <w:lvlJc w:val="left"/>
      <w:pPr>
        <w:ind w:left="13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2"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3"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4">
      <w:numFmt w:val="bullet"/>
      <w:lvlText w:val="o"/>
      <w:lvlJc w:val="left"/>
      <w:pPr>
        <w:ind w:left="354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5"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6"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7">
      <w:numFmt w:val="bullet"/>
      <w:lvlText w:val="o"/>
      <w:lvlJc w:val="left"/>
      <w:pPr>
        <w:ind w:left="57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8"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</w:abstractNum>
  <w:abstractNum w:abstractNumId="5" w15:restartNumberingAfterBreak="0">
    <w:nsid w:val="7F801FF5"/>
    <w:multiLevelType w:val="multilevel"/>
    <w:tmpl w:val="52A4CB8C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position w:val="0"/>
        <w:sz w:val="24"/>
        <w:szCs w:val="24"/>
        <w:vertAlign w:val="subscript"/>
      </w:rPr>
    </w:lvl>
    <w:lvl w:ilvl="1">
      <w:numFmt w:val="bullet"/>
      <w:lvlText w:val="o"/>
      <w:lvlJc w:val="left"/>
      <w:pPr>
        <w:ind w:left="13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2"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3"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4">
      <w:numFmt w:val="bullet"/>
      <w:lvlText w:val="o"/>
      <w:lvlJc w:val="left"/>
      <w:pPr>
        <w:ind w:left="354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5"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6"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7">
      <w:numFmt w:val="bullet"/>
      <w:lvlText w:val="o"/>
      <w:lvlJc w:val="left"/>
      <w:pPr>
        <w:ind w:left="570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  <w:lvl w:ilvl="8"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position w:val="0"/>
        <w:sz w:val="20"/>
        <w:szCs w:val="20"/>
        <w:vertAlign w:val="subscrip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0F4A7C"/>
    <w:rsid w:val="00196AAB"/>
    <w:rsid w:val="001D5C34"/>
    <w:rsid w:val="001E5E3C"/>
    <w:rsid w:val="001F63A6"/>
    <w:rsid w:val="00200C64"/>
    <w:rsid w:val="00222702"/>
    <w:rsid w:val="002C7BEC"/>
    <w:rsid w:val="002F13CC"/>
    <w:rsid w:val="00321F2D"/>
    <w:rsid w:val="00357932"/>
    <w:rsid w:val="00374E16"/>
    <w:rsid w:val="003B5DBB"/>
    <w:rsid w:val="003D104D"/>
    <w:rsid w:val="004B17DF"/>
    <w:rsid w:val="004C42EE"/>
    <w:rsid w:val="004F5360"/>
    <w:rsid w:val="00515C42"/>
    <w:rsid w:val="00533371"/>
    <w:rsid w:val="00562F26"/>
    <w:rsid w:val="005C0C63"/>
    <w:rsid w:val="006664DE"/>
    <w:rsid w:val="00693822"/>
    <w:rsid w:val="00736C38"/>
    <w:rsid w:val="007470F8"/>
    <w:rsid w:val="007546FC"/>
    <w:rsid w:val="008425FB"/>
    <w:rsid w:val="008667CA"/>
    <w:rsid w:val="00884619"/>
    <w:rsid w:val="008973AD"/>
    <w:rsid w:val="008C5A57"/>
    <w:rsid w:val="00943DBB"/>
    <w:rsid w:val="00952684"/>
    <w:rsid w:val="00981E29"/>
    <w:rsid w:val="009D4F2B"/>
    <w:rsid w:val="009E1CFD"/>
    <w:rsid w:val="009E2CC5"/>
    <w:rsid w:val="00A160F7"/>
    <w:rsid w:val="00A86105"/>
    <w:rsid w:val="00A865E1"/>
    <w:rsid w:val="00AA18C8"/>
    <w:rsid w:val="00B70F84"/>
    <w:rsid w:val="00BE5B00"/>
    <w:rsid w:val="00C341FF"/>
    <w:rsid w:val="00C87090"/>
    <w:rsid w:val="00CC4185"/>
    <w:rsid w:val="00CD4392"/>
    <w:rsid w:val="00CF6FB8"/>
    <w:rsid w:val="00D471E4"/>
    <w:rsid w:val="00D70368"/>
    <w:rsid w:val="00D9455C"/>
    <w:rsid w:val="00DA4D0D"/>
    <w:rsid w:val="00DB3F8F"/>
    <w:rsid w:val="00DD5D7E"/>
    <w:rsid w:val="00E10104"/>
    <w:rsid w:val="00E8014A"/>
    <w:rsid w:val="00EB6B2E"/>
    <w:rsid w:val="00EC0563"/>
    <w:rsid w:val="00EC3610"/>
    <w:rsid w:val="00F41687"/>
    <w:rsid w:val="00F53540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  <w:style w:type="numbering" w:customStyle="1" w:styleId="WWNum3">
    <w:name w:val="WWNum3"/>
    <w:basedOn w:val="KeineListe"/>
    <w:rsid w:val="00200C64"/>
    <w:pPr>
      <w:numPr>
        <w:numId w:val="2"/>
      </w:numPr>
    </w:pPr>
  </w:style>
  <w:style w:type="numbering" w:customStyle="1" w:styleId="WWNum4">
    <w:name w:val="WWNum4"/>
    <w:basedOn w:val="KeineListe"/>
    <w:rsid w:val="00200C64"/>
    <w:pPr>
      <w:numPr>
        <w:numId w:val="3"/>
      </w:numPr>
    </w:pPr>
  </w:style>
  <w:style w:type="numbering" w:customStyle="1" w:styleId="WWNum5">
    <w:name w:val="WWNum5"/>
    <w:basedOn w:val="KeineListe"/>
    <w:rsid w:val="00200C64"/>
    <w:pPr>
      <w:numPr>
        <w:numId w:val="4"/>
      </w:numPr>
    </w:pPr>
  </w:style>
  <w:style w:type="numbering" w:customStyle="1" w:styleId="WWNum6">
    <w:name w:val="WWNum6"/>
    <w:basedOn w:val="KeineListe"/>
    <w:rsid w:val="00200C64"/>
    <w:pPr>
      <w:numPr>
        <w:numId w:val="5"/>
      </w:numPr>
    </w:pPr>
  </w:style>
  <w:style w:type="numbering" w:customStyle="1" w:styleId="WWNum7">
    <w:name w:val="WWNum7"/>
    <w:basedOn w:val="KeineListe"/>
    <w:rsid w:val="00200C64"/>
    <w:pPr>
      <w:numPr>
        <w:numId w:val="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1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1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enas.de/strategic-partsmanagement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denas.de/tl_files/cadenas/Downloads/PDF/Referenzen/EN/PARTsolutions_SNCF_Success_Story_EN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ockphoto.com/photo/man-jumping-over-the-mountains-2512190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eutsch.istockphoto.com/portfolio/fza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2015-07-23T08:08:00Z</dcterms:created>
  <dcterms:modified xsi:type="dcterms:W3CDTF">2015-07-23T08:36:00Z</dcterms:modified>
</cp:coreProperties>
</file>